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13F35" w14:textId="7B3AA9D6" w:rsidR="0079500D" w:rsidRDefault="00C52D4D">
      <w:pPr>
        <w:pStyle w:val="CRCoverPage"/>
        <w:tabs>
          <w:tab w:val="right" w:pos="9639"/>
        </w:tabs>
        <w:spacing w:after="0"/>
        <w:rPr>
          <w:b/>
          <w:i/>
          <w:sz w:val="28"/>
          <w:lang w:eastAsia="zh-CN"/>
        </w:rPr>
      </w:pPr>
      <w:r>
        <w:rPr>
          <w:b/>
          <w:sz w:val="24"/>
        </w:rPr>
        <w:t>3GPP TSG-RAN WG2 Meeting #1</w:t>
      </w:r>
      <w:r>
        <w:rPr>
          <w:rFonts w:hint="eastAsia"/>
          <w:b/>
          <w:sz w:val="24"/>
          <w:lang w:eastAsia="zh-CN"/>
        </w:rPr>
        <w:t>2</w:t>
      </w:r>
      <w:r>
        <w:rPr>
          <w:b/>
          <w:sz w:val="24"/>
          <w:lang w:eastAsia="zh-CN"/>
        </w:rPr>
        <w:t>3</w:t>
      </w:r>
      <w:r>
        <w:rPr>
          <w:b/>
          <w:i/>
          <w:sz w:val="28"/>
        </w:rPr>
        <w:tab/>
      </w:r>
      <w:bookmarkStart w:id="0" w:name="OLE_LINK8"/>
      <w:r w:rsidRPr="007141EE">
        <w:rPr>
          <w:b/>
          <w:iCs/>
          <w:sz w:val="24"/>
        </w:rPr>
        <w:t>R2-</w:t>
      </w:r>
      <w:r w:rsidR="007141EE" w:rsidRPr="007141EE">
        <w:rPr>
          <w:b/>
          <w:iCs/>
          <w:sz w:val="24"/>
        </w:rPr>
        <w:t>2309035</w:t>
      </w:r>
      <w:bookmarkEnd w:id="0"/>
    </w:p>
    <w:p w14:paraId="03C2C087" w14:textId="77777777" w:rsidR="0079500D" w:rsidRDefault="00C52D4D">
      <w:pPr>
        <w:pStyle w:val="CRCoverPage"/>
        <w:outlineLvl w:val="0"/>
        <w:rPr>
          <w:b/>
          <w:sz w:val="24"/>
        </w:rPr>
      </w:pPr>
      <w:r>
        <w:rPr>
          <w:b/>
          <w:sz w:val="24"/>
        </w:rPr>
        <w:t>Toulouse, France, August 21-25, 2023</w:t>
      </w:r>
    </w:p>
    <w:p w14:paraId="6160C093" w14:textId="77777777" w:rsidR="0079500D" w:rsidRDefault="0079500D">
      <w:pPr>
        <w:spacing w:after="120"/>
        <w:rPr>
          <w:rFonts w:ascii="Arial" w:hAnsi="Arial" w:cs="Arial"/>
          <w:b/>
          <w:sz w:val="18"/>
          <w:szCs w:val="13"/>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500D" w14:paraId="4A1A73F3" w14:textId="77777777">
        <w:tc>
          <w:tcPr>
            <w:tcW w:w="9641" w:type="dxa"/>
            <w:gridSpan w:val="9"/>
            <w:tcBorders>
              <w:top w:val="single" w:sz="4" w:space="0" w:color="auto"/>
              <w:left w:val="single" w:sz="4" w:space="0" w:color="auto"/>
              <w:right w:val="single" w:sz="4" w:space="0" w:color="auto"/>
            </w:tcBorders>
          </w:tcPr>
          <w:p w14:paraId="57C8B6D2" w14:textId="77777777" w:rsidR="0079500D" w:rsidRDefault="00C52D4D">
            <w:pPr>
              <w:pStyle w:val="CRCoverPage"/>
              <w:spacing w:after="0"/>
              <w:jc w:val="right"/>
              <w:rPr>
                <w:i/>
              </w:rPr>
            </w:pPr>
            <w:r>
              <w:rPr>
                <w:i/>
                <w:sz w:val="14"/>
              </w:rPr>
              <w:t>CR-Form-v12.2</w:t>
            </w:r>
          </w:p>
        </w:tc>
      </w:tr>
      <w:tr w:rsidR="0079500D" w14:paraId="4F050C35" w14:textId="77777777">
        <w:tc>
          <w:tcPr>
            <w:tcW w:w="9641" w:type="dxa"/>
            <w:gridSpan w:val="9"/>
            <w:tcBorders>
              <w:left w:val="single" w:sz="4" w:space="0" w:color="auto"/>
              <w:right w:val="single" w:sz="4" w:space="0" w:color="auto"/>
            </w:tcBorders>
          </w:tcPr>
          <w:p w14:paraId="73DF0D10" w14:textId="77777777" w:rsidR="0079500D" w:rsidRDefault="00C52D4D">
            <w:pPr>
              <w:pStyle w:val="CRCoverPage"/>
              <w:spacing w:after="0"/>
              <w:jc w:val="center"/>
            </w:pPr>
            <w:r>
              <w:rPr>
                <w:b/>
                <w:sz w:val="32"/>
              </w:rPr>
              <w:t>CHANGE REQUEST</w:t>
            </w:r>
          </w:p>
        </w:tc>
      </w:tr>
      <w:tr w:rsidR="0079500D" w14:paraId="41B20875" w14:textId="77777777">
        <w:tc>
          <w:tcPr>
            <w:tcW w:w="9641" w:type="dxa"/>
            <w:gridSpan w:val="9"/>
            <w:tcBorders>
              <w:left w:val="single" w:sz="4" w:space="0" w:color="auto"/>
              <w:right w:val="single" w:sz="4" w:space="0" w:color="auto"/>
            </w:tcBorders>
          </w:tcPr>
          <w:p w14:paraId="0FB22E97" w14:textId="77777777" w:rsidR="0079500D" w:rsidRDefault="0079500D">
            <w:pPr>
              <w:pStyle w:val="CRCoverPage"/>
              <w:spacing w:after="0"/>
              <w:rPr>
                <w:sz w:val="8"/>
                <w:szCs w:val="8"/>
              </w:rPr>
            </w:pPr>
          </w:p>
        </w:tc>
      </w:tr>
      <w:tr w:rsidR="0079500D" w14:paraId="5E4D95FA" w14:textId="77777777">
        <w:tc>
          <w:tcPr>
            <w:tcW w:w="142" w:type="dxa"/>
            <w:tcBorders>
              <w:left w:val="single" w:sz="4" w:space="0" w:color="auto"/>
            </w:tcBorders>
          </w:tcPr>
          <w:p w14:paraId="65FB53C8" w14:textId="77777777" w:rsidR="0079500D" w:rsidRDefault="0079500D">
            <w:pPr>
              <w:pStyle w:val="CRCoverPage"/>
              <w:spacing w:after="0"/>
              <w:jc w:val="right"/>
            </w:pPr>
          </w:p>
        </w:tc>
        <w:tc>
          <w:tcPr>
            <w:tcW w:w="1559" w:type="dxa"/>
            <w:shd w:val="pct30" w:color="FFFF00" w:fill="auto"/>
          </w:tcPr>
          <w:p w14:paraId="75CA1358" w14:textId="77777777" w:rsidR="0079500D" w:rsidRDefault="00C52D4D">
            <w:pPr>
              <w:pStyle w:val="CRCoverPage"/>
              <w:spacing w:after="0"/>
              <w:jc w:val="right"/>
              <w:rPr>
                <w:b/>
                <w:sz w:val="28"/>
              </w:rPr>
            </w:pPr>
            <w:r>
              <w:rPr>
                <w:b/>
                <w:sz w:val="28"/>
              </w:rPr>
              <w:t>38.323</w:t>
            </w:r>
          </w:p>
        </w:tc>
        <w:tc>
          <w:tcPr>
            <w:tcW w:w="709" w:type="dxa"/>
          </w:tcPr>
          <w:p w14:paraId="64550230" w14:textId="77777777" w:rsidR="0079500D" w:rsidRDefault="00C52D4D">
            <w:pPr>
              <w:pStyle w:val="CRCoverPage"/>
              <w:spacing w:after="0"/>
              <w:jc w:val="center"/>
            </w:pPr>
            <w:r>
              <w:rPr>
                <w:b/>
                <w:sz w:val="28"/>
              </w:rPr>
              <w:t>CR</w:t>
            </w:r>
          </w:p>
        </w:tc>
        <w:tc>
          <w:tcPr>
            <w:tcW w:w="1276" w:type="dxa"/>
            <w:shd w:val="pct30" w:color="FFFF00" w:fill="auto"/>
          </w:tcPr>
          <w:p w14:paraId="2C41E8F2" w14:textId="77777777" w:rsidR="0079500D" w:rsidRDefault="00C52D4D">
            <w:pPr>
              <w:pStyle w:val="CRCoverPage"/>
              <w:spacing w:after="0"/>
              <w:jc w:val="center"/>
              <w:rPr>
                <w:b/>
                <w:bCs/>
                <w:sz w:val="28"/>
                <w:szCs w:val="28"/>
                <w:highlight w:val="green"/>
                <w:lang w:eastAsia="zh-CN"/>
              </w:rPr>
            </w:pPr>
            <w:r>
              <w:rPr>
                <w:b/>
                <w:lang w:eastAsia="zh-CN"/>
              </w:rPr>
              <w:t>XXXX</w:t>
            </w:r>
          </w:p>
        </w:tc>
        <w:tc>
          <w:tcPr>
            <w:tcW w:w="709" w:type="dxa"/>
          </w:tcPr>
          <w:p w14:paraId="779248E7" w14:textId="77777777" w:rsidR="0079500D" w:rsidRDefault="00C52D4D">
            <w:pPr>
              <w:pStyle w:val="CRCoverPage"/>
              <w:tabs>
                <w:tab w:val="right" w:pos="625"/>
              </w:tabs>
              <w:spacing w:after="0"/>
              <w:jc w:val="center"/>
            </w:pPr>
            <w:r>
              <w:rPr>
                <w:b/>
                <w:bCs/>
                <w:sz w:val="28"/>
              </w:rPr>
              <w:t>rev</w:t>
            </w:r>
          </w:p>
        </w:tc>
        <w:tc>
          <w:tcPr>
            <w:tcW w:w="992" w:type="dxa"/>
            <w:shd w:val="pct30" w:color="FFFF00" w:fill="auto"/>
          </w:tcPr>
          <w:p w14:paraId="4203C093" w14:textId="77777777" w:rsidR="0079500D" w:rsidRDefault="00C52D4D">
            <w:pPr>
              <w:pStyle w:val="CRCoverPage"/>
              <w:spacing w:after="0"/>
              <w:jc w:val="center"/>
              <w:rPr>
                <w:b/>
              </w:rPr>
            </w:pPr>
            <w:r>
              <w:rPr>
                <w:rFonts w:hint="eastAsia"/>
                <w:b/>
                <w:lang w:eastAsia="zh-CN"/>
              </w:rPr>
              <w:t>-</w:t>
            </w:r>
          </w:p>
        </w:tc>
        <w:tc>
          <w:tcPr>
            <w:tcW w:w="2410" w:type="dxa"/>
          </w:tcPr>
          <w:p w14:paraId="24FFAE95" w14:textId="77777777" w:rsidR="0079500D" w:rsidRDefault="00C52D4D">
            <w:pPr>
              <w:pStyle w:val="CRCoverPage"/>
              <w:tabs>
                <w:tab w:val="right" w:pos="1825"/>
              </w:tabs>
              <w:spacing w:after="0"/>
              <w:jc w:val="center"/>
            </w:pPr>
            <w:r>
              <w:rPr>
                <w:b/>
                <w:sz w:val="28"/>
                <w:szCs w:val="28"/>
              </w:rPr>
              <w:t>Current version:</w:t>
            </w:r>
          </w:p>
        </w:tc>
        <w:tc>
          <w:tcPr>
            <w:tcW w:w="1701" w:type="dxa"/>
            <w:shd w:val="pct30" w:color="FFFF00" w:fill="auto"/>
          </w:tcPr>
          <w:p w14:paraId="7FD9422C" w14:textId="77777777" w:rsidR="0079500D" w:rsidRDefault="00C52D4D">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7.5.0</w:t>
            </w:r>
            <w:r>
              <w:rPr>
                <w:b/>
                <w:sz w:val="28"/>
                <w:lang w:eastAsia="zh-CN"/>
              </w:rPr>
              <w:fldChar w:fldCharType="end"/>
            </w:r>
          </w:p>
        </w:tc>
        <w:tc>
          <w:tcPr>
            <w:tcW w:w="143" w:type="dxa"/>
            <w:tcBorders>
              <w:right w:val="single" w:sz="4" w:space="0" w:color="auto"/>
            </w:tcBorders>
          </w:tcPr>
          <w:p w14:paraId="4CCC8D17" w14:textId="77777777" w:rsidR="0079500D" w:rsidRDefault="0079500D">
            <w:pPr>
              <w:pStyle w:val="CRCoverPage"/>
              <w:spacing w:after="0"/>
            </w:pPr>
          </w:p>
        </w:tc>
      </w:tr>
      <w:tr w:rsidR="0079500D" w14:paraId="73F2B2A3" w14:textId="77777777">
        <w:tc>
          <w:tcPr>
            <w:tcW w:w="9641" w:type="dxa"/>
            <w:gridSpan w:val="9"/>
            <w:tcBorders>
              <w:left w:val="single" w:sz="4" w:space="0" w:color="auto"/>
              <w:right w:val="single" w:sz="4" w:space="0" w:color="auto"/>
            </w:tcBorders>
          </w:tcPr>
          <w:p w14:paraId="617F83DD" w14:textId="77777777" w:rsidR="0079500D" w:rsidRDefault="0079500D">
            <w:pPr>
              <w:pStyle w:val="CRCoverPage"/>
              <w:spacing w:after="0"/>
              <w:rPr>
                <w:highlight w:val="green"/>
              </w:rPr>
            </w:pPr>
          </w:p>
        </w:tc>
      </w:tr>
      <w:tr w:rsidR="0079500D" w14:paraId="0A319D2D" w14:textId="77777777">
        <w:tc>
          <w:tcPr>
            <w:tcW w:w="9641" w:type="dxa"/>
            <w:gridSpan w:val="9"/>
            <w:tcBorders>
              <w:top w:val="single" w:sz="4" w:space="0" w:color="auto"/>
            </w:tcBorders>
          </w:tcPr>
          <w:p w14:paraId="40BC12FF" w14:textId="77777777" w:rsidR="0079500D" w:rsidRDefault="00C52D4D">
            <w:pPr>
              <w:pStyle w:val="CRCoverPage"/>
              <w:spacing w:after="0"/>
              <w:jc w:val="center"/>
              <w:rPr>
                <w:rFonts w:cs="Arial"/>
                <w:i/>
              </w:rPr>
            </w:pPr>
            <w:r>
              <w:rPr>
                <w:rFonts w:cs="Arial"/>
                <w:i/>
              </w:rPr>
              <w:t xml:space="preserve">For </w:t>
            </w:r>
            <w:hyperlink r:id="rId13" w:anchor="_blank" w:history="1">
              <w:r>
                <w:rPr>
                  <w:rStyle w:val="af7"/>
                  <w:rFonts w:cs="Arial"/>
                  <w:b/>
                  <w:i/>
                  <w:color w:val="FF0000"/>
                </w:rPr>
                <w:t>HE</w:t>
              </w:r>
              <w:bookmarkStart w:id="1" w:name="_Hlt497126619"/>
              <w:r>
                <w:rPr>
                  <w:rStyle w:val="af7"/>
                  <w:rFonts w:cs="Arial"/>
                  <w:b/>
                  <w:i/>
                  <w:color w:val="FF0000"/>
                </w:rPr>
                <w:t>L</w:t>
              </w:r>
              <w:bookmarkEnd w:id="1"/>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7"/>
                  <w:rFonts w:cs="Arial"/>
                  <w:i/>
                </w:rPr>
                <w:t>http://www.3gpp.org/Change-Requests</w:t>
              </w:r>
            </w:hyperlink>
            <w:r>
              <w:rPr>
                <w:rFonts w:cs="Arial"/>
                <w:i/>
              </w:rPr>
              <w:t>.</w:t>
            </w:r>
          </w:p>
        </w:tc>
      </w:tr>
      <w:tr w:rsidR="0079500D" w14:paraId="1ABFCCBB" w14:textId="77777777">
        <w:tc>
          <w:tcPr>
            <w:tcW w:w="9641" w:type="dxa"/>
            <w:gridSpan w:val="9"/>
          </w:tcPr>
          <w:p w14:paraId="2C678757" w14:textId="77777777" w:rsidR="0079500D" w:rsidRDefault="0079500D">
            <w:pPr>
              <w:pStyle w:val="CRCoverPage"/>
              <w:spacing w:after="0"/>
              <w:rPr>
                <w:sz w:val="8"/>
                <w:szCs w:val="8"/>
              </w:rPr>
            </w:pPr>
          </w:p>
        </w:tc>
      </w:tr>
    </w:tbl>
    <w:p w14:paraId="4B1DD748" w14:textId="77777777" w:rsidR="0079500D" w:rsidRDefault="007950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500D" w14:paraId="16CE2F0F" w14:textId="77777777">
        <w:tc>
          <w:tcPr>
            <w:tcW w:w="2835" w:type="dxa"/>
          </w:tcPr>
          <w:p w14:paraId="52D8CB95" w14:textId="77777777" w:rsidR="0079500D" w:rsidRDefault="00C52D4D">
            <w:pPr>
              <w:pStyle w:val="CRCoverPage"/>
              <w:tabs>
                <w:tab w:val="right" w:pos="2751"/>
              </w:tabs>
              <w:spacing w:after="0"/>
              <w:rPr>
                <w:b/>
                <w:i/>
              </w:rPr>
            </w:pPr>
            <w:r>
              <w:rPr>
                <w:b/>
                <w:i/>
              </w:rPr>
              <w:t>Proposed change affects:</w:t>
            </w:r>
          </w:p>
        </w:tc>
        <w:tc>
          <w:tcPr>
            <w:tcW w:w="1418" w:type="dxa"/>
          </w:tcPr>
          <w:p w14:paraId="6206F894" w14:textId="77777777" w:rsidR="0079500D" w:rsidRDefault="00C52D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B43B8" w14:textId="77777777" w:rsidR="0079500D" w:rsidRDefault="0079500D">
            <w:pPr>
              <w:pStyle w:val="CRCoverPage"/>
              <w:spacing w:after="0"/>
              <w:jc w:val="center"/>
              <w:rPr>
                <w:b/>
                <w:caps/>
              </w:rPr>
            </w:pPr>
          </w:p>
        </w:tc>
        <w:tc>
          <w:tcPr>
            <w:tcW w:w="709" w:type="dxa"/>
            <w:tcBorders>
              <w:left w:val="single" w:sz="4" w:space="0" w:color="auto"/>
            </w:tcBorders>
          </w:tcPr>
          <w:p w14:paraId="53E1D0A5" w14:textId="77777777" w:rsidR="0079500D" w:rsidRDefault="00C52D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E2BE0" w14:textId="77777777" w:rsidR="0079500D" w:rsidRDefault="00C52D4D">
            <w:pPr>
              <w:pStyle w:val="CRCoverPage"/>
              <w:spacing w:after="0"/>
              <w:jc w:val="center"/>
              <w:rPr>
                <w:b/>
                <w:caps/>
              </w:rPr>
            </w:pPr>
            <w:r>
              <w:rPr>
                <w:b/>
                <w:caps/>
              </w:rPr>
              <w:t>X</w:t>
            </w:r>
          </w:p>
        </w:tc>
        <w:tc>
          <w:tcPr>
            <w:tcW w:w="2126" w:type="dxa"/>
          </w:tcPr>
          <w:p w14:paraId="4FB5F35C" w14:textId="77777777" w:rsidR="0079500D" w:rsidRDefault="00C52D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5F91A" w14:textId="77777777" w:rsidR="0079500D" w:rsidRDefault="00C52D4D">
            <w:pPr>
              <w:pStyle w:val="CRCoverPage"/>
              <w:spacing w:after="0"/>
              <w:jc w:val="center"/>
              <w:rPr>
                <w:b/>
                <w:caps/>
              </w:rPr>
            </w:pPr>
            <w:r>
              <w:rPr>
                <w:b/>
                <w:caps/>
              </w:rPr>
              <w:t>X</w:t>
            </w:r>
          </w:p>
        </w:tc>
        <w:tc>
          <w:tcPr>
            <w:tcW w:w="1418" w:type="dxa"/>
            <w:tcBorders>
              <w:left w:val="nil"/>
            </w:tcBorders>
          </w:tcPr>
          <w:p w14:paraId="21720468" w14:textId="77777777" w:rsidR="0079500D" w:rsidRDefault="00C52D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FD8D5" w14:textId="77777777" w:rsidR="0079500D" w:rsidRDefault="0079500D">
            <w:pPr>
              <w:pStyle w:val="CRCoverPage"/>
              <w:spacing w:after="0"/>
              <w:jc w:val="center"/>
              <w:rPr>
                <w:b/>
                <w:bCs/>
                <w:caps/>
              </w:rPr>
            </w:pPr>
          </w:p>
        </w:tc>
      </w:tr>
    </w:tbl>
    <w:p w14:paraId="7EF01774" w14:textId="77777777" w:rsidR="0079500D" w:rsidRDefault="007950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500D" w14:paraId="0DD8F760" w14:textId="77777777">
        <w:tc>
          <w:tcPr>
            <w:tcW w:w="9640" w:type="dxa"/>
            <w:gridSpan w:val="11"/>
          </w:tcPr>
          <w:p w14:paraId="5BC0C882" w14:textId="77777777" w:rsidR="0079500D" w:rsidRDefault="0079500D">
            <w:pPr>
              <w:pStyle w:val="CRCoverPage"/>
              <w:spacing w:after="0"/>
              <w:rPr>
                <w:sz w:val="8"/>
                <w:szCs w:val="8"/>
              </w:rPr>
            </w:pPr>
          </w:p>
        </w:tc>
      </w:tr>
      <w:tr w:rsidR="0079500D" w14:paraId="077AA587" w14:textId="77777777">
        <w:tc>
          <w:tcPr>
            <w:tcW w:w="1843" w:type="dxa"/>
            <w:tcBorders>
              <w:top w:val="single" w:sz="4" w:space="0" w:color="auto"/>
              <w:left w:val="single" w:sz="4" w:space="0" w:color="auto"/>
            </w:tcBorders>
          </w:tcPr>
          <w:p w14:paraId="5796D0AD" w14:textId="77777777" w:rsidR="0079500D" w:rsidRDefault="00C52D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D05C88" w14:textId="77777777" w:rsidR="0079500D" w:rsidRDefault="00C52D4D">
            <w:pPr>
              <w:pStyle w:val="CRCoverPage"/>
              <w:spacing w:after="0"/>
              <w:ind w:left="100"/>
            </w:pPr>
            <w:r>
              <w:t xml:space="preserve">PDCP Running CR for </w:t>
            </w:r>
            <w:proofErr w:type="spellStart"/>
            <w:r>
              <w:t>eMBS</w:t>
            </w:r>
            <w:proofErr w:type="spellEnd"/>
          </w:p>
        </w:tc>
      </w:tr>
      <w:tr w:rsidR="0079500D" w14:paraId="4F4D832B" w14:textId="77777777">
        <w:tc>
          <w:tcPr>
            <w:tcW w:w="1843" w:type="dxa"/>
            <w:tcBorders>
              <w:left w:val="single" w:sz="4" w:space="0" w:color="auto"/>
            </w:tcBorders>
          </w:tcPr>
          <w:p w14:paraId="072CD089"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D48DCDA" w14:textId="77777777" w:rsidR="0079500D" w:rsidRDefault="0079500D">
            <w:pPr>
              <w:pStyle w:val="CRCoverPage"/>
              <w:spacing w:after="0"/>
              <w:rPr>
                <w:sz w:val="8"/>
                <w:szCs w:val="8"/>
              </w:rPr>
            </w:pPr>
          </w:p>
        </w:tc>
      </w:tr>
      <w:tr w:rsidR="0079500D" w14:paraId="178E49EC" w14:textId="77777777">
        <w:tc>
          <w:tcPr>
            <w:tcW w:w="1843" w:type="dxa"/>
            <w:tcBorders>
              <w:left w:val="single" w:sz="4" w:space="0" w:color="auto"/>
            </w:tcBorders>
          </w:tcPr>
          <w:p w14:paraId="6BADD8A4" w14:textId="77777777" w:rsidR="0079500D" w:rsidRDefault="00C52D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D0B7C" w14:textId="77777777" w:rsidR="0079500D" w:rsidRDefault="00C52D4D">
            <w:pPr>
              <w:pStyle w:val="CRCoverPage"/>
              <w:spacing w:after="0"/>
              <w:ind w:left="100"/>
            </w:pPr>
            <w:r>
              <w:t>Xiaomi</w:t>
            </w:r>
            <w:r>
              <w:fldChar w:fldCharType="begin"/>
            </w:r>
            <w:r>
              <w:instrText xml:space="preserve"> DOCPROPERTY  SourceIfWg  \* MERGEFORMAT </w:instrText>
            </w:r>
            <w:r>
              <w:fldChar w:fldCharType="end"/>
            </w:r>
          </w:p>
        </w:tc>
      </w:tr>
      <w:tr w:rsidR="0079500D" w14:paraId="18D157B5" w14:textId="77777777">
        <w:tc>
          <w:tcPr>
            <w:tcW w:w="1843" w:type="dxa"/>
            <w:tcBorders>
              <w:left w:val="single" w:sz="4" w:space="0" w:color="auto"/>
            </w:tcBorders>
          </w:tcPr>
          <w:p w14:paraId="48B6AD37" w14:textId="77777777" w:rsidR="0079500D" w:rsidRDefault="00C52D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FDF97" w14:textId="77777777" w:rsidR="0079500D" w:rsidRDefault="004B47B2">
            <w:pPr>
              <w:pStyle w:val="CRCoverPage"/>
              <w:spacing w:after="0"/>
              <w:ind w:left="100"/>
            </w:pPr>
            <w:fldSimple w:instr=" DOCPROPERTY  SourceIfTsg  \* MERGEFORMAT ">
              <w:r w:rsidR="00C52D4D">
                <w:t>R2</w:t>
              </w:r>
            </w:fldSimple>
          </w:p>
        </w:tc>
      </w:tr>
      <w:tr w:rsidR="0079500D" w14:paraId="660AE946" w14:textId="77777777">
        <w:tc>
          <w:tcPr>
            <w:tcW w:w="1843" w:type="dxa"/>
            <w:tcBorders>
              <w:left w:val="single" w:sz="4" w:space="0" w:color="auto"/>
            </w:tcBorders>
          </w:tcPr>
          <w:p w14:paraId="321E88E8"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876F110" w14:textId="77777777" w:rsidR="0079500D" w:rsidRDefault="0079500D">
            <w:pPr>
              <w:pStyle w:val="CRCoverPage"/>
              <w:spacing w:after="0"/>
              <w:rPr>
                <w:sz w:val="8"/>
                <w:szCs w:val="8"/>
              </w:rPr>
            </w:pPr>
          </w:p>
        </w:tc>
      </w:tr>
      <w:tr w:rsidR="0079500D" w14:paraId="556F4356" w14:textId="77777777">
        <w:tc>
          <w:tcPr>
            <w:tcW w:w="1843" w:type="dxa"/>
            <w:tcBorders>
              <w:left w:val="single" w:sz="4" w:space="0" w:color="auto"/>
            </w:tcBorders>
          </w:tcPr>
          <w:p w14:paraId="4BA402F0" w14:textId="77777777" w:rsidR="0079500D" w:rsidRDefault="00C52D4D">
            <w:pPr>
              <w:pStyle w:val="CRCoverPage"/>
              <w:tabs>
                <w:tab w:val="right" w:pos="1759"/>
              </w:tabs>
              <w:spacing w:after="0"/>
              <w:rPr>
                <w:b/>
                <w:i/>
              </w:rPr>
            </w:pPr>
            <w:r>
              <w:rPr>
                <w:b/>
                <w:i/>
              </w:rPr>
              <w:t>Work item code:</w:t>
            </w:r>
          </w:p>
        </w:tc>
        <w:tc>
          <w:tcPr>
            <w:tcW w:w="3686" w:type="dxa"/>
            <w:gridSpan w:val="5"/>
            <w:shd w:val="pct30" w:color="FFFF00" w:fill="auto"/>
          </w:tcPr>
          <w:p w14:paraId="6E11893A" w14:textId="77777777" w:rsidR="0079500D" w:rsidRDefault="00C52D4D">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31CA6052" w14:textId="77777777" w:rsidR="0079500D" w:rsidRDefault="0079500D">
            <w:pPr>
              <w:pStyle w:val="CRCoverPage"/>
              <w:spacing w:after="0"/>
              <w:ind w:right="100"/>
            </w:pPr>
          </w:p>
        </w:tc>
        <w:tc>
          <w:tcPr>
            <w:tcW w:w="1417" w:type="dxa"/>
            <w:gridSpan w:val="3"/>
            <w:tcBorders>
              <w:left w:val="nil"/>
            </w:tcBorders>
          </w:tcPr>
          <w:p w14:paraId="3BDDF325" w14:textId="77777777" w:rsidR="0079500D" w:rsidRDefault="00C52D4D">
            <w:pPr>
              <w:pStyle w:val="CRCoverPage"/>
              <w:spacing w:after="0"/>
              <w:jc w:val="right"/>
            </w:pPr>
            <w:r>
              <w:rPr>
                <w:b/>
                <w:i/>
              </w:rPr>
              <w:t>Date:</w:t>
            </w:r>
          </w:p>
        </w:tc>
        <w:tc>
          <w:tcPr>
            <w:tcW w:w="2127" w:type="dxa"/>
            <w:tcBorders>
              <w:right w:val="single" w:sz="4" w:space="0" w:color="auto"/>
            </w:tcBorders>
            <w:shd w:val="pct30" w:color="FFFF00" w:fill="auto"/>
          </w:tcPr>
          <w:p w14:paraId="4CC5A59D" w14:textId="3FA0919E" w:rsidR="0079500D" w:rsidRDefault="00C52D4D">
            <w:pPr>
              <w:pStyle w:val="CRCoverPage"/>
              <w:spacing w:after="0"/>
              <w:ind w:left="100"/>
            </w:pPr>
            <w:r>
              <w:t>2023-</w:t>
            </w:r>
            <w:r w:rsidR="007141EE">
              <w:t>09-0</w:t>
            </w:r>
            <w:r w:rsidR="00B30679">
              <w:t>8</w:t>
            </w:r>
          </w:p>
        </w:tc>
      </w:tr>
      <w:tr w:rsidR="0079500D" w14:paraId="166E1CD0" w14:textId="77777777">
        <w:tc>
          <w:tcPr>
            <w:tcW w:w="1843" w:type="dxa"/>
            <w:tcBorders>
              <w:left w:val="single" w:sz="4" w:space="0" w:color="auto"/>
            </w:tcBorders>
          </w:tcPr>
          <w:p w14:paraId="28772923" w14:textId="77777777" w:rsidR="0079500D" w:rsidRDefault="0079500D">
            <w:pPr>
              <w:pStyle w:val="CRCoverPage"/>
              <w:spacing w:after="0"/>
              <w:rPr>
                <w:b/>
                <w:i/>
                <w:sz w:val="8"/>
                <w:szCs w:val="8"/>
              </w:rPr>
            </w:pPr>
          </w:p>
        </w:tc>
        <w:tc>
          <w:tcPr>
            <w:tcW w:w="1986" w:type="dxa"/>
            <w:gridSpan w:val="4"/>
          </w:tcPr>
          <w:p w14:paraId="7E71F6F5" w14:textId="77777777" w:rsidR="0079500D" w:rsidRDefault="0079500D">
            <w:pPr>
              <w:pStyle w:val="CRCoverPage"/>
              <w:spacing w:after="0"/>
              <w:rPr>
                <w:sz w:val="8"/>
                <w:szCs w:val="8"/>
              </w:rPr>
            </w:pPr>
          </w:p>
        </w:tc>
        <w:tc>
          <w:tcPr>
            <w:tcW w:w="2267" w:type="dxa"/>
            <w:gridSpan w:val="2"/>
          </w:tcPr>
          <w:p w14:paraId="751C0DA3" w14:textId="77777777" w:rsidR="0079500D" w:rsidRDefault="0079500D">
            <w:pPr>
              <w:pStyle w:val="CRCoverPage"/>
              <w:spacing w:after="0"/>
              <w:rPr>
                <w:sz w:val="8"/>
                <w:szCs w:val="8"/>
              </w:rPr>
            </w:pPr>
          </w:p>
        </w:tc>
        <w:tc>
          <w:tcPr>
            <w:tcW w:w="1417" w:type="dxa"/>
            <w:gridSpan w:val="3"/>
          </w:tcPr>
          <w:p w14:paraId="50441123" w14:textId="77777777" w:rsidR="0079500D" w:rsidRDefault="0079500D">
            <w:pPr>
              <w:pStyle w:val="CRCoverPage"/>
              <w:spacing w:after="0"/>
              <w:rPr>
                <w:sz w:val="8"/>
                <w:szCs w:val="8"/>
              </w:rPr>
            </w:pPr>
          </w:p>
        </w:tc>
        <w:tc>
          <w:tcPr>
            <w:tcW w:w="2127" w:type="dxa"/>
            <w:tcBorders>
              <w:right w:val="single" w:sz="4" w:space="0" w:color="auto"/>
            </w:tcBorders>
          </w:tcPr>
          <w:p w14:paraId="5E524D58" w14:textId="77777777" w:rsidR="0079500D" w:rsidRDefault="0079500D">
            <w:pPr>
              <w:pStyle w:val="CRCoverPage"/>
              <w:spacing w:after="0"/>
              <w:rPr>
                <w:sz w:val="8"/>
                <w:szCs w:val="8"/>
              </w:rPr>
            </w:pPr>
          </w:p>
        </w:tc>
      </w:tr>
      <w:tr w:rsidR="0079500D" w14:paraId="7D84F40E" w14:textId="77777777">
        <w:trPr>
          <w:cantSplit/>
        </w:trPr>
        <w:tc>
          <w:tcPr>
            <w:tcW w:w="1843" w:type="dxa"/>
            <w:tcBorders>
              <w:left w:val="single" w:sz="4" w:space="0" w:color="auto"/>
            </w:tcBorders>
          </w:tcPr>
          <w:p w14:paraId="195403FF" w14:textId="77777777" w:rsidR="0079500D" w:rsidRDefault="00C52D4D">
            <w:pPr>
              <w:pStyle w:val="CRCoverPage"/>
              <w:tabs>
                <w:tab w:val="right" w:pos="1759"/>
              </w:tabs>
              <w:spacing w:after="0"/>
              <w:rPr>
                <w:b/>
                <w:i/>
              </w:rPr>
            </w:pPr>
            <w:r>
              <w:rPr>
                <w:b/>
                <w:i/>
              </w:rPr>
              <w:t>Category:</w:t>
            </w:r>
          </w:p>
        </w:tc>
        <w:tc>
          <w:tcPr>
            <w:tcW w:w="851" w:type="dxa"/>
            <w:shd w:val="pct30" w:color="FFFF00" w:fill="auto"/>
          </w:tcPr>
          <w:p w14:paraId="472A1C76" w14:textId="77777777" w:rsidR="0079500D" w:rsidRDefault="00C52D4D">
            <w:pPr>
              <w:pStyle w:val="CRCoverPage"/>
              <w:spacing w:after="0"/>
              <w:ind w:left="100" w:right="-609"/>
              <w:rPr>
                <w:b/>
              </w:rPr>
            </w:pPr>
            <w:r>
              <w:rPr>
                <w:b/>
              </w:rPr>
              <w:t>B</w:t>
            </w:r>
          </w:p>
        </w:tc>
        <w:tc>
          <w:tcPr>
            <w:tcW w:w="3402" w:type="dxa"/>
            <w:gridSpan w:val="5"/>
            <w:tcBorders>
              <w:left w:val="nil"/>
            </w:tcBorders>
          </w:tcPr>
          <w:p w14:paraId="3592B801" w14:textId="77777777" w:rsidR="0079500D" w:rsidRDefault="0079500D">
            <w:pPr>
              <w:pStyle w:val="CRCoverPage"/>
              <w:spacing w:after="0"/>
            </w:pPr>
          </w:p>
        </w:tc>
        <w:tc>
          <w:tcPr>
            <w:tcW w:w="1417" w:type="dxa"/>
            <w:gridSpan w:val="3"/>
            <w:tcBorders>
              <w:left w:val="nil"/>
            </w:tcBorders>
          </w:tcPr>
          <w:p w14:paraId="58A9CFBC" w14:textId="77777777" w:rsidR="0079500D" w:rsidRDefault="00C52D4D">
            <w:pPr>
              <w:pStyle w:val="CRCoverPage"/>
              <w:spacing w:after="0"/>
              <w:jc w:val="right"/>
              <w:rPr>
                <w:b/>
                <w:i/>
              </w:rPr>
            </w:pPr>
            <w:r>
              <w:rPr>
                <w:b/>
                <w:i/>
              </w:rPr>
              <w:t>Release:</w:t>
            </w:r>
          </w:p>
        </w:tc>
        <w:tc>
          <w:tcPr>
            <w:tcW w:w="2127" w:type="dxa"/>
            <w:tcBorders>
              <w:right w:val="single" w:sz="4" w:space="0" w:color="auto"/>
            </w:tcBorders>
            <w:shd w:val="pct30" w:color="FFFF00" w:fill="auto"/>
          </w:tcPr>
          <w:p w14:paraId="0593432E" w14:textId="77777777" w:rsidR="0079500D" w:rsidRDefault="004B47B2">
            <w:pPr>
              <w:pStyle w:val="CRCoverPage"/>
              <w:spacing w:after="0"/>
              <w:ind w:left="100"/>
            </w:pPr>
            <w:fldSimple w:instr=" DOCPROPERTY  Release  \* MERGEFORMAT ">
              <w:r w:rsidR="00C52D4D">
                <w:t>Rel-18</w:t>
              </w:r>
            </w:fldSimple>
          </w:p>
        </w:tc>
      </w:tr>
      <w:tr w:rsidR="0079500D" w14:paraId="47413B53" w14:textId="77777777">
        <w:tc>
          <w:tcPr>
            <w:tcW w:w="1843" w:type="dxa"/>
            <w:tcBorders>
              <w:left w:val="single" w:sz="4" w:space="0" w:color="auto"/>
              <w:bottom w:val="single" w:sz="4" w:space="0" w:color="auto"/>
            </w:tcBorders>
          </w:tcPr>
          <w:p w14:paraId="7093ADB3" w14:textId="77777777" w:rsidR="0079500D" w:rsidRDefault="0079500D">
            <w:pPr>
              <w:pStyle w:val="CRCoverPage"/>
              <w:spacing w:after="0"/>
              <w:rPr>
                <w:b/>
                <w:i/>
              </w:rPr>
            </w:pPr>
          </w:p>
        </w:tc>
        <w:tc>
          <w:tcPr>
            <w:tcW w:w="4677" w:type="dxa"/>
            <w:gridSpan w:val="8"/>
            <w:tcBorders>
              <w:bottom w:val="single" w:sz="4" w:space="0" w:color="auto"/>
            </w:tcBorders>
          </w:tcPr>
          <w:p w14:paraId="6C7BAC87" w14:textId="77777777" w:rsidR="0079500D" w:rsidRDefault="00C52D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96A4A9" w14:textId="77777777" w:rsidR="0079500D" w:rsidRDefault="00C52D4D">
            <w:pPr>
              <w:pStyle w:val="CRCoverPage"/>
            </w:pPr>
            <w:r>
              <w:rPr>
                <w:sz w:val="18"/>
              </w:rPr>
              <w:t>Detailed explanations of the above categories can</w:t>
            </w:r>
            <w:r>
              <w:rPr>
                <w:sz w:val="18"/>
              </w:rPr>
              <w:br/>
              <w:t xml:space="preserve">be found in 3GPP </w:t>
            </w:r>
            <w:hyperlink r:id="rId15"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14:paraId="3137DDB5" w14:textId="77777777" w:rsidR="0079500D" w:rsidRDefault="00C52D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500D" w14:paraId="79D7E4E6" w14:textId="77777777">
        <w:tc>
          <w:tcPr>
            <w:tcW w:w="1843" w:type="dxa"/>
          </w:tcPr>
          <w:p w14:paraId="2C8DBF70" w14:textId="77777777" w:rsidR="0079500D" w:rsidRDefault="0079500D">
            <w:pPr>
              <w:pStyle w:val="CRCoverPage"/>
              <w:spacing w:after="0"/>
              <w:rPr>
                <w:b/>
                <w:i/>
                <w:sz w:val="8"/>
                <w:szCs w:val="8"/>
              </w:rPr>
            </w:pPr>
          </w:p>
        </w:tc>
        <w:tc>
          <w:tcPr>
            <w:tcW w:w="7797" w:type="dxa"/>
            <w:gridSpan w:val="10"/>
          </w:tcPr>
          <w:p w14:paraId="54F5EED3" w14:textId="77777777" w:rsidR="0079500D" w:rsidRDefault="0079500D">
            <w:pPr>
              <w:pStyle w:val="CRCoverPage"/>
              <w:spacing w:after="0"/>
              <w:rPr>
                <w:sz w:val="8"/>
                <w:szCs w:val="8"/>
              </w:rPr>
            </w:pPr>
          </w:p>
        </w:tc>
      </w:tr>
      <w:tr w:rsidR="0079500D" w14:paraId="3D6EF9D9" w14:textId="77777777">
        <w:tc>
          <w:tcPr>
            <w:tcW w:w="2694" w:type="dxa"/>
            <w:gridSpan w:val="2"/>
            <w:tcBorders>
              <w:top w:val="single" w:sz="4" w:space="0" w:color="auto"/>
              <w:left w:val="single" w:sz="4" w:space="0" w:color="auto"/>
            </w:tcBorders>
          </w:tcPr>
          <w:p w14:paraId="6A7539FF" w14:textId="77777777" w:rsidR="0079500D" w:rsidRDefault="00C52D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3EE1F3" w14:textId="77777777" w:rsidR="0079500D" w:rsidRDefault="00C52D4D">
            <w:pPr>
              <w:pStyle w:val="CRCoverPage"/>
              <w:tabs>
                <w:tab w:val="left" w:pos="384"/>
              </w:tabs>
              <w:spacing w:before="20" w:after="80"/>
            </w:pPr>
            <w:r>
              <w:t>This CR introduces the PDCP enhancements specified for the MBS in Rel-18.</w:t>
            </w:r>
          </w:p>
        </w:tc>
      </w:tr>
      <w:tr w:rsidR="0079500D" w14:paraId="56074D84" w14:textId="77777777">
        <w:tc>
          <w:tcPr>
            <w:tcW w:w="2694" w:type="dxa"/>
            <w:gridSpan w:val="2"/>
            <w:tcBorders>
              <w:left w:val="single" w:sz="4" w:space="0" w:color="auto"/>
            </w:tcBorders>
          </w:tcPr>
          <w:p w14:paraId="6573DA1D"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28837409" w14:textId="77777777" w:rsidR="0079500D" w:rsidRDefault="0079500D">
            <w:pPr>
              <w:pStyle w:val="CRCoverPage"/>
              <w:spacing w:after="0"/>
              <w:rPr>
                <w:sz w:val="8"/>
                <w:szCs w:val="8"/>
              </w:rPr>
            </w:pPr>
          </w:p>
        </w:tc>
      </w:tr>
      <w:tr w:rsidR="0079500D" w14:paraId="364BB545" w14:textId="77777777">
        <w:tc>
          <w:tcPr>
            <w:tcW w:w="2694" w:type="dxa"/>
            <w:gridSpan w:val="2"/>
            <w:tcBorders>
              <w:left w:val="single" w:sz="4" w:space="0" w:color="auto"/>
            </w:tcBorders>
          </w:tcPr>
          <w:p w14:paraId="7135AF65" w14:textId="77777777" w:rsidR="0079500D" w:rsidRDefault="00C52D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6ABDB" w14:textId="77777777" w:rsidR="0079500D" w:rsidRDefault="00C52D4D">
            <w:pPr>
              <w:pStyle w:val="CRCoverPage"/>
              <w:spacing w:after="0"/>
              <w:rPr>
                <w:rFonts w:cs="Arial"/>
                <w:lang w:eastAsia="zh-CN"/>
              </w:rPr>
            </w:pPr>
            <w:r>
              <w:rPr>
                <w:rFonts w:cs="Arial" w:hint="eastAsia"/>
                <w:lang w:eastAsia="zh-CN"/>
              </w:rPr>
              <w:t>I</w:t>
            </w:r>
            <w:r>
              <w:rPr>
                <w:rFonts w:cs="Arial"/>
                <w:lang w:eastAsia="zh-CN"/>
              </w:rPr>
              <w:t>ntroduction of PDCP count handling for the MRB configured for the multicast reception in RRC_INACTIV</w:t>
            </w:r>
            <w:r>
              <w:rPr>
                <w:rFonts w:cs="Arial" w:hint="eastAsia"/>
                <w:lang w:eastAsia="zh-CN"/>
              </w:rPr>
              <w:t>E</w:t>
            </w:r>
            <w:r>
              <w:rPr>
                <w:rFonts w:cs="Arial"/>
                <w:lang w:eastAsia="zh-CN"/>
              </w:rPr>
              <w:t xml:space="preserve"> </w:t>
            </w:r>
            <w:r>
              <w:rPr>
                <w:rFonts w:cs="Arial" w:hint="eastAsia"/>
                <w:lang w:eastAsia="zh-CN"/>
              </w:rPr>
              <w:t>if</w:t>
            </w:r>
            <w:r>
              <w:rPr>
                <w:rFonts w:cs="Arial"/>
                <w:lang w:eastAsia="zh-CN"/>
              </w:rPr>
              <w:t xml:space="preserve"> UE reselects to a “non-synchronised” cell.</w:t>
            </w:r>
          </w:p>
        </w:tc>
      </w:tr>
      <w:tr w:rsidR="0079500D" w14:paraId="13C9866A" w14:textId="77777777">
        <w:tc>
          <w:tcPr>
            <w:tcW w:w="2694" w:type="dxa"/>
            <w:gridSpan w:val="2"/>
            <w:tcBorders>
              <w:left w:val="single" w:sz="4" w:space="0" w:color="auto"/>
            </w:tcBorders>
          </w:tcPr>
          <w:p w14:paraId="1175E133"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724D1FCA" w14:textId="77777777" w:rsidR="0079500D" w:rsidRDefault="0079500D">
            <w:pPr>
              <w:pStyle w:val="CRCoverPage"/>
              <w:spacing w:after="0"/>
              <w:rPr>
                <w:sz w:val="8"/>
                <w:szCs w:val="8"/>
              </w:rPr>
            </w:pPr>
          </w:p>
        </w:tc>
      </w:tr>
      <w:tr w:rsidR="0079500D" w14:paraId="445BD46E" w14:textId="77777777">
        <w:tc>
          <w:tcPr>
            <w:tcW w:w="2694" w:type="dxa"/>
            <w:gridSpan w:val="2"/>
            <w:tcBorders>
              <w:left w:val="single" w:sz="4" w:space="0" w:color="auto"/>
              <w:bottom w:val="single" w:sz="4" w:space="0" w:color="auto"/>
            </w:tcBorders>
          </w:tcPr>
          <w:p w14:paraId="35365811" w14:textId="77777777" w:rsidR="0079500D" w:rsidRDefault="00C52D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DD4990" w14:textId="77777777" w:rsidR="0079500D" w:rsidRDefault="00C52D4D">
            <w:pPr>
              <w:pStyle w:val="CRCoverPage"/>
              <w:spacing w:after="0"/>
              <w:jc w:val="both"/>
              <w:rPr>
                <w:lang w:eastAsia="zh-CN"/>
              </w:rPr>
            </w:pPr>
            <w:r>
              <w:rPr>
                <w:lang w:eastAsia="zh-CN"/>
              </w:rPr>
              <w:t>Rel-18 MBS enhancements are not supported.</w:t>
            </w:r>
          </w:p>
        </w:tc>
      </w:tr>
      <w:tr w:rsidR="0079500D" w14:paraId="7893CC70" w14:textId="77777777">
        <w:tc>
          <w:tcPr>
            <w:tcW w:w="2694" w:type="dxa"/>
            <w:gridSpan w:val="2"/>
          </w:tcPr>
          <w:p w14:paraId="11F165DE" w14:textId="77777777" w:rsidR="0079500D" w:rsidRDefault="0079500D">
            <w:pPr>
              <w:pStyle w:val="CRCoverPage"/>
              <w:spacing w:after="0"/>
              <w:rPr>
                <w:b/>
                <w:i/>
                <w:sz w:val="8"/>
                <w:szCs w:val="8"/>
              </w:rPr>
            </w:pPr>
          </w:p>
        </w:tc>
        <w:tc>
          <w:tcPr>
            <w:tcW w:w="6946" w:type="dxa"/>
            <w:gridSpan w:val="9"/>
          </w:tcPr>
          <w:p w14:paraId="74DDB5C9" w14:textId="77777777" w:rsidR="0079500D" w:rsidRDefault="0079500D">
            <w:pPr>
              <w:pStyle w:val="CRCoverPage"/>
              <w:spacing w:after="0"/>
              <w:rPr>
                <w:sz w:val="8"/>
                <w:szCs w:val="8"/>
              </w:rPr>
            </w:pPr>
          </w:p>
        </w:tc>
      </w:tr>
      <w:tr w:rsidR="0079500D" w14:paraId="3ACEB8F2" w14:textId="77777777">
        <w:tc>
          <w:tcPr>
            <w:tcW w:w="2694" w:type="dxa"/>
            <w:gridSpan w:val="2"/>
            <w:tcBorders>
              <w:top w:val="single" w:sz="4" w:space="0" w:color="auto"/>
              <w:left w:val="single" w:sz="4" w:space="0" w:color="auto"/>
            </w:tcBorders>
          </w:tcPr>
          <w:p w14:paraId="5916DE98" w14:textId="77777777" w:rsidR="0079500D" w:rsidRDefault="00C52D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665B70" w14:textId="77777777" w:rsidR="0079500D" w:rsidRDefault="00C52D4D">
            <w:pPr>
              <w:pStyle w:val="CRCoverPage"/>
              <w:spacing w:after="0"/>
              <w:rPr>
                <w:lang w:eastAsia="zh-CN"/>
              </w:rPr>
            </w:pPr>
            <w:r>
              <w:rPr>
                <w:lang w:eastAsia="zh-CN"/>
              </w:rPr>
              <w:t>7.1</w:t>
            </w:r>
          </w:p>
        </w:tc>
      </w:tr>
      <w:tr w:rsidR="0079500D" w14:paraId="63B02F4F" w14:textId="77777777">
        <w:tc>
          <w:tcPr>
            <w:tcW w:w="2694" w:type="dxa"/>
            <w:gridSpan w:val="2"/>
            <w:tcBorders>
              <w:left w:val="single" w:sz="4" w:space="0" w:color="auto"/>
            </w:tcBorders>
          </w:tcPr>
          <w:p w14:paraId="2799ECEA"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57228E0B" w14:textId="77777777" w:rsidR="0079500D" w:rsidRDefault="0079500D">
            <w:pPr>
              <w:pStyle w:val="CRCoverPage"/>
              <w:spacing w:after="0"/>
              <w:rPr>
                <w:sz w:val="8"/>
                <w:szCs w:val="8"/>
              </w:rPr>
            </w:pPr>
          </w:p>
        </w:tc>
      </w:tr>
      <w:tr w:rsidR="0079500D" w14:paraId="54CC8EDC" w14:textId="77777777">
        <w:tc>
          <w:tcPr>
            <w:tcW w:w="2694" w:type="dxa"/>
            <w:gridSpan w:val="2"/>
            <w:tcBorders>
              <w:left w:val="single" w:sz="4" w:space="0" w:color="auto"/>
            </w:tcBorders>
          </w:tcPr>
          <w:p w14:paraId="7913D871" w14:textId="77777777" w:rsidR="0079500D" w:rsidRDefault="007950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6352BA" w14:textId="77777777" w:rsidR="0079500D" w:rsidRDefault="00C52D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95DCC" w14:textId="77777777" w:rsidR="0079500D" w:rsidRDefault="00C52D4D">
            <w:pPr>
              <w:pStyle w:val="CRCoverPage"/>
              <w:spacing w:after="0"/>
              <w:jc w:val="center"/>
              <w:rPr>
                <w:b/>
                <w:caps/>
              </w:rPr>
            </w:pPr>
            <w:r>
              <w:rPr>
                <w:b/>
                <w:caps/>
              </w:rPr>
              <w:t>N</w:t>
            </w:r>
          </w:p>
        </w:tc>
        <w:tc>
          <w:tcPr>
            <w:tcW w:w="2977" w:type="dxa"/>
            <w:gridSpan w:val="4"/>
          </w:tcPr>
          <w:p w14:paraId="5F4025BD" w14:textId="77777777" w:rsidR="0079500D" w:rsidRDefault="0079500D">
            <w:pPr>
              <w:pStyle w:val="CRCoverPage"/>
              <w:tabs>
                <w:tab w:val="right" w:pos="2893"/>
              </w:tabs>
              <w:spacing w:after="0"/>
            </w:pPr>
          </w:p>
        </w:tc>
        <w:tc>
          <w:tcPr>
            <w:tcW w:w="3401" w:type="dxa"/>
            <w:gridSpan w:val="3"/>
            <w:tcBorders>
              <w:right w:val="single" w:sz="4" w:space="0" w:color="auto"/>
            </w:tcBorders>
            <w:shd w:val="clear" w:color="FFFF00" w:fill="auto"/>
          </w:tcPr>
          <w:p w14:paraId="3AF49A34" w14:textId="77777777" w:rsidR="0079500D" w:rsidRDefault="0079500D">
            <w:pPr>
              <w:pStyle w:val="CRCoverPage"/>
              <w:spacing w:after="0"/>
              <w:ind w:left="99"/>
            </w:pPr>
          </w:p>
        </w:tc>
      </w:tr>
      <w:tr w:rsidR="0079500D" w14:paraId="05EFA009" w14:textId="77777777">
        <w:tc>
          <w:tcPr>
            <w:tcW w:w="2694" w:type="dxa"/>
            <w:gridSpan w:val="2"/>
            <w:tcBorders>
              <w:left w:val="single" w:sz="4" w:space="0" w:color="auto"/>
            </w:tcBorders>
          </w:tcPr>
          <w:p w14:paraId="4691832F" w14:textId="77777777" w:rsidR="0079500D" w:rsidRDefault="00C52D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62862D"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25FF5" w14:textId="77777777" w:rsidR="0079500D" w:rsidRDefault="00C52D4D">
            <w:pPr>
              <w:pStyle w:val="CRCoverPage"/>
              <w:spacing w:after="0"/>
              <w:jc w:val="center"/>
              <w:rPr>
                <w:b/>
                <w:caps/>
              </w:rPr>
            </w:pPr>
            <w:r>
              <w:rPr>
                <w:b/>
                <w:caps/>
              </w:rPr>
              <w:t>X</w:t>
            </w:r>
          </w:p>
        </w:tc>
        <w:tc>
          <w:tcPr>
            <w:tcW w:w="2977" w:type="dxa"/>
            <w:gridSpan w:val="4"/>
          </w:tcPr>
          <w:p w14:paraId="30E8449F" w14:textId="77777777" w:rsidR="0079500D" w:rsidRDefault="00C52D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9D6319" w14:textId="77777777" w:rsidR="0079500D" w:rsidRDefault="00C52D4D">
            <w:pPr>
              <w:pStyle w:val="CRCoverPage"/>
              <w:spacing w:after="0"/>
              <w:ind w:left="99"/>
            </w:pPr>
            <w:r>
              <w:t>TS/TR ... CR ...</w:t>
            </w:r>
          </w:p>
        </w:tc>
      </w:tr>
      <w:tr w:rsidR="0079500D" w14:paraId="0777A166" w14:textId="77777777">
        <w:tc>
          <w:tcPr>
            <w:tcW w:w="2694" w:type="dxa"/>
            <w:gridSpan w:val="2"/>
            <w:tcBorders>
              <w:left w:val="single" w:sz="4" w:space="0" w:color="auto"/>
            </w:tcBorders>
          </w:tcPr>
          <w:p w14:paraId="54DB269A" w14:textId="77777777" w:rsidR="0079500D" w:rsidRDefault="00C52D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64B7A9"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C6CF" w14:textId="77777777" w:rsidR="0079500D" w:rsidRDefault="00C52D4D">
            <w:pPr>
              <w:pStyle w:val="CRCoverPage"/>
              <w:spacing w:after="0"/>
              <w:jc w:val="center"/>
              <w:rPr>
                <w:b/>
                <w:caps/>
              </w:rPr>
            </w:pPr>
            <w:r>
              <w:rPr>
                <w:b/>
                <w:caps/>
              </w:rPr>
              <w:t>X</w:t>
            </w:r>
          </w:p>
        </w:tc>
        <w:tc>
          <w:tcPr>
            <w:tcW w:w="2977" w:type="dxa"/>
            <w:gridSpan w:val="4"/>
          </w:tcPr>
          <w:p w14:paraId="0065A2C8" w14:textId="77777777" w:rsidR="0079500D" w:rsidRDefault="00C52D4D">
            <w:pPr>
              <w:pStyle w:val="CRCoverPage"/>
              <w:spacing w:after="0"/>
            </w:pPr>
            <w:r>
              <w:t xml:space="preserve"> Test specifications</w:t>
            </w:r>
          </w:p>
        </w:tc>
        <w:tc>
          <w:tcPr>
            <w:tcW w:w="3401" w:type="dxa"/>
            <w:gridSpan w:val="3"/>
            <w:tcBorders>
              <w:right w:val="single" w:sz="4" w:space="0" w:color="auto"/>
            </w:tcBorders>
            <w:shd w:val="pct30" w:color="FFFF00" w:fill="auto"/>
          </w:tcPr>
          <w:p w14:paraId="5622933E" w14:textId="77777777" w:rsidR="0079500D" w:rsidRDefault="00C52D4D">
            <w:pPr>
              <w:pStyle w:val="CRCoverPage"/>
              <w:spacing w:after="0"/>
              <w:ind w:left="99"/>
            </w:pPr>
            <w:r>
              <w:t xml:space="preserve">TS/TR ... CR ... </w:t>
            </w:r>
          </w:p>
        </w:tc>
      </w:tr>
      <w:tr w:rsidR="0079500D" w14:paraId="31930FC7" w14:textId="77777777">
        <w:tc>
          <w:tcPr>
            <w:tcW w:w="2694" w:type="dxa"/>
            <w:gridSpan w:val="2"/>
            <w:tcBorders>
              <w:left w:val="single" w:sz="4" w:space="0" w:color="auto"/>
            </w:tcBorders>
          </w:tcPr>
          <w:p w14:paraId="137768D3" w14:textId="77777777" w:rsidR="0079500D" w:rsidRDefault="00C52D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6FD24EA"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230A" w14:textId="77777777" w:rsidR="0079500D" w:rsidRDefault="00C52D4D">
            <w:pPr>
              <w:pStyle w:val="CRCoverPage"/>
              <w:spacing w:after="0"/>
              <w:jc w:val="center"/>
              <w:rPr>
                <w:b/>
                <w:caps/>
              </w:rPr>
            </w:pPr>
            <w:r>
              <w:rPr>
                <w:b/>
                <w:caps/>
              </w:rPr>
              <w:t>X</w:t>
            </w:r>
          </w:p>
        </w:tc>
        <w:tc>
          <w:tcPr>
            <w:tcW w:w="2977" w:type="dxa"/>
            <w:gridSpan w:val="4"/>
          </w:tcPr>
          <w:p w14:paraId="3A12FE0A" w14:textId="77777777" w:rsidR="0079500D" w:rsidRDefault="00C52D4D">
            <w:pPr>
              <w:pStyle w:val="CRCoverPage"/>
              <w:spacing w:after="0"/>
            </w:pPr>
            <w:r>
              <w:t xml:space="preserve"> O&amp;M Specifications</w:t>
            </w:r>
          </w:p>
        </w:tc>
        <w:tc>
          <w:tcPr>
            <w:tcW w:w="3401" w:type="dxa"/>
            <w:gridSpan w:val="3"/>
            <w:tcBorders>
              <w:right w:val="single" w:sz="4" w:space="0" w:color="auto"/>
            </w:tcBorders>
            <w:shd w:val="pct30" w:color="FFFF00" w:fill="auto"/>
          </w:tcPr>
          <w:p w14:paraId="05A8A372" w14:textId="77777777" w:rsidR="0079500D" w:rsidRDefault="00C52D4D">
            <w:pPr>
              <w:pStyle w:val="CRCoverPage"/>
              <w:spacing w:after="0"/>
              <w:ind w:left="99"/>
            </w:pPr>
            <w:r>
              <w:t xml:space="preserve">TS/TR ... CR ... </w:t>
            </w:r>
          </w:p>
        </w:tc>
      </w:tr>
      <w:tr w:rsidR="0079500D" w14:paraId="7A14C61D" w14:textId="77777777">
        <w:tc>
          <w:tcPr>
            <w:tcW w:w="2694" w:type="dxa"/>
            <w:gridSpan w:val="2"/>
            <w:tcBorders>
              <w:left w:val="single" w:sz="4" w:space="0" w:color="auto"/>
            </w:tcBorders>
          </w:tcPr>
          <w:p w14:paraId="71D10415" w14:textId="77777777" w:rsidR="0079500D" w:rsidRDefault="0079500D">
            <w:pPr>
              <w:pStyle w:val="CRCoverPage"/>
              <w:spacing w:after="0"/>
              <w:rPr>
                <w:b/>
                <w:i/>
              </w:rPr>
            </w:pPr>
          </w:p>
        </w:tc>
        <w:tc>
          <w:tcPr>
            <w:tcW w:w="6946" w:type="dxa"/>
            <w:gridSpan w:val="9"/>
            <w:tcBorders>
              <w:right w:val="single" w:sz="4" w:space="0" w:color="auto"/>
            </w:tcBorders>
          </w:tcPr>
          <w:p w14:paraId="7A967BB5" w14:textId="77777777" w:rsidR="0079500D" w:rsidRDefault="0079500D">
            <w:pPr>
              <w:pStyle w:val="CRCoverPage"/>
              <w:spacing w:after="0"/>
            </w:pPr>
          </w:p>
        </w:tc>
      </w:tr>
      <w:tr w:rsidR="0079500D" w14:paraId="73500038" w14:textId="77777777">
        <w:tc>
          <w:tcPr>
            <w:tcW w:w="2694" w:type="dxa"/>
            <w:gridSpan w:val="2"/>
            <w:tcBorders>
              <w:left w:val="single" w:sz="4" w:space="0" w:color="auto"/>
              <w:bottom w:val="single" w:sz="4" w:space="0" w:color="auto"/>
            </w:tcBorders>
          </w:tcPr>
          <w:p w14:paraId="0A012E04" w14:textId="77777777" w:rsidR="0079500D" w:rsidRDefault="00C52D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4EFD15" w14:textId="77777777" w:rsidR="0079500D" w:rsidRDefault="0079500D">
            <w:pPr>
              <w:pStyle w:val="CRCoverPage"/>
              <w:spacing w:after="0"/>
            </w:pPr>
          </w:p>
        </w:tc>
      </w:tr>
      <w:tr w:rsidR="0079500D" w14:paraId="54C4B617" w14:textId="77777777">
        <w:tc>
          <w:tcPr>
            <w:tcW w:w="2694" w:type="dxa"/>
            <w:gridSpan w:val="2"/>
            <w:tcBorders>
              <w:top w:val="single" w:sz="4" w:space="0" w:color="auto"/>
              <w:bottom w:val="single" w:sz="4" w:space="0" w:color="auto"/>
            </w:tcBorders>
          </w:tcPr>
          <w:p w14:paraId="5F254C45" w14:textId="77777777" w:rsidR="0079500D" w:rsidRDefault="007950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CA82" w14:textId="77777777" w:rsidR="0079500D" w:rsidRDefault="0079500D">
            <w:pPr>
              <w:pStyle w:val="CRCoverPage"/>
              <w:spacing w:after="0"/>
              <w:ind w:left="100"/>
              <w:rPr>
                <w:sz w:val="8"/>
                <w:szCs w:val="8"/>
              </w:rPr>
            </w:pPr>
          </w:p>
        </w:tc>
      </w:tr>
      <w:tr w:rsidR="0079500D" w14:paraId="312D044C" w14:textId="77777777">
        <w:tc>
          <w:tcPr>
            <w:tcW w:w="2694" w:type="dxa"/>
            <w:gridSpan w:val="2"/>
            <w:tcBorders>
              <w:top w:val="single" w:sz="4" w:space="0" w:color="auto"/>
              <w:left w:val="single" w:sz="4" w:space="0" w:color="auto"/>
              <w:bottom w:val="single" w:sz="4" w:space="0" w:color="auto"/>
            </w:tcBorders>
          </w:tcPr>
          <w:p w14:paraId="198A7A88" w14:textId="77777777" w:rsidR="0079500D" w:rsidRDefault="00C52D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B75A4" w14:textId="77777777" w:rsidR="0079500D" w:rsidRDefault="0079500D">
            <w:pPr>
              <w:pStyle w:val="CRCoverPage"/>
              <w:spacing w:after="0"/>
              <w:ind w:left="100"/>
            </w:pPr>
          </w:p>
        </w:tc>
      </w:tr>
    </w:tbl>
    <w:p w14:paraId="270AAADB" w14:textId="77777777" w:rsidR="0079500D" w:rsidRDefault="0079500D">
      <w:pPr>
        <w:pStyle w:val="CRCoverPage"/>
        <w:spacing w:after="0"/>
        <w:rPr>
          <w:sz w:val="8"/>
          <w:szCs w:val="8"/>
        </w:rPr>
      </w:pPr>
    </w:p>
    <w:p w14:paraId="5C9E514B" w14:textId="77777777" w:rsidR="0079500D" w:rsidRDefault="0079500D">
      <w:pPr>
        <w:sectPr w:rsidR="0079500D">
          <w:headerReference w:type="even" r:id="rId16"/>
          <w:footnotePr>
            <w:numRestart w:val="eachSect"/>
          </w:footnotePr>
          <w:pgSz w:w="11907" w:h="16840"/>
          <w:pgMar w:top="1418" w:right="1134" w:bottom="1134" w:left="1134" w:header="680" w:footer="567" w:gutter="0"/>
          <w:cols w:space="720"/>
        </w:sectPr>
      </w:pPr>
    </w:p>
    <w:p w14:paraId="40A18852" w14:textId="77777777" w:rsidR="0079500D" w:rsidRDefault="00C52D4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2837847"/>
      <w:bookmarkStart w:id="3" w:name="_Toc52836839"/>
      <w:bookmarkStart w:id="4" w:name="_Toc46444200"/>
      <w:bookmarkStart w:id="5" w:name="_Toc46486961"/>
      <w:bookmarkStart w:id="6" w:name="_Toc53006487"/>
      <w:bookmarkStart w:id="7" w:name="_Toc46439363"/>
      <w:r>
        <w:rPr>
          <w:rFonts w:eastAsia="Malgun Gothic"/>
          <w:i/>
        </w:rPr>
        <w:lastRenderedPageBreak/>
        <w:t>Start of Change</w:t>
      </w:r>
    </w:p>
    <w:p w14:paraId="0FF77A53" w14:textId="77777777" w:rsidR="0079500D" w:rsidRDefault="00C52D4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8" w:name="_Toc37127015"/>
      <w:bookmarkStart w:id="9" w:name="_Toc46492132"/>
      <w:bookmarkStart w:id="10" w:name="_Toc46492240"/>
      <w:bookmarkStart w:id="11" w:name="_Toc139052400"/>
      <w:bookmarkStart w:id="12" w:name="_Toc12616387"/>
      <w:bookmarkStart w:id="13" w:name="_Toc46492163"/>
      <w:bookmarkStart w:id="14" w:name="_Toc130939792"/>
      <w:bookmarkStart w:id="15" w:name="_Toc37126942"/>
      <w:bookmarkStart w:id="16" w:name="_Toc12616331"/>
      <w:bookmarkStart w:id="17" w:name="_Toc46492055"/>
      <w:bookmarkStart w:id="18" w:name="_Toc115390186"/>
      <w:bookmarkStart w:id="19" w:name="_Toc124712996"/>
      <w:bookmarkStart w:id="20" w:name="_Toc60777078"/>
      <w:bookmarkEnd w:id="2"/>
      <w:bookmarkEnd w:id="3"/>
      <w:bookmarkEnd w:id="4"/>
      <w:bookmarkEnd w:id="5"/>
      <w:bookmarkEnd w:id="6"/>
      <w:bookmarkEnd w:id="7"/>
      <w:r>
        <w:rPr>
          <w:rFonts w:ascii="Arial" w:eastAsia="宋体" w:hAnsi="Arial"/>
          <w:sz w:val="32"/>
          <w:lang w:eastAsia="ja-JP"/>
        </w:rPr>
        <w:t>7.1</w:t>
      </w:r>
      <w:r>
        <w:rPr>
          <w:rFonts w:ascii="Arial" w:eastAsia="宋体" w:hAnsi="Arial"/>
          <w:sz w:val="32"/>
          <w:lang w:eastAsia="ja-JP"/>
        </w:rPr>
        <w:tab/>
        <w:t>State variables</w:t>
      </w:r>
      <w:bookmarkEnd w:id="8"/>
      <w:bookmarkEnd w:id="9"/>
      <w:bookmarkEnd w:id="10"/>
      <w:bookmarkEnd w:id="11"/>
      <w:bookmarkEnd w:id="12"/>
    </w:p>
    <w:p w14:paraId="241C6F09" w14:textId="77777777" w:rsidR="0079500D" w:rsidRDefault="00C52D4D">
      <w:pPr>
        <w:overflowPunct w:val="0"/>
        <w:autoSpaceDE w:val="0"/>
        <w:autoSpaceDN w:val="0"/>
        <w:adjustRightInd w:val="0"/>
        <w:textAlignment w:val="baseline"/>
        <w:rPr>
          <w:rFonts w:eastAsia="MS Mincho"/>
          <w:lang w:eastAsia="ja-JP"/>
        </w:rPr>
      </w:pPr>
      <w:r>
        <w:rPr>
          <w:rFonts w:eastAsia="宋体"/>
          <w:lang w:eastAsia="ja-JP"/>
        </w:rPr>
        <w:t xml:space="preserve">This clause describes the state variables used in PDCP </w:t>
      </w:r>
      <w:r>
        <w:rPr>
          <w:rFonts w:eastAsia="MS Mincho"/>
          <w:lang w:eastAsia="ja-JP"/>
        </w:rPr>
        <w:t xml:space="preserve">entities </w:t>
      </w:r>
      <w:r>
        <w:rPr>
          <w:rFonts w:eastAsia="宋体"/>
          <w:lang w:eastAsia="ja-JP"/>
        </w:rPr>
        <w:t xml:space="preserve">in order to specify the </w:t>
      </w:r>
      <w:r>
        <w:rPr>
          <w:rFonts w:eastAsia="MS Mincho"/>
          <w:lang w:eastAsia="ja-JP"/>
        </w:rPr>
        <w:t xml:space="preserve">PDCP </w:t>
      </w:r>
      <w:r>
        <w:rPr>
          <w:rFonts w:eastAsia="宋体"/>
          <w:lang w:eastAsia="ja-JP"/>
        </w:rPr>
        <w:t>protocol. The state variables defined in this clause are normative.</w:t>
      </w:r>
    </w:p>
    <w:p w14:paraId="71DC7E8A" w14:textId="77777777" w:rsidR="0079500D" w:rsidRDefault="00C52D4D">
      <w:pPr>
        <w:overflowPunct w:val="0"/>
        <w:autoSpaceDE w:val="0"/>
        <w:autoSpaceDN w:val="0"/>
        <w:adjustRightInd w:val="0"/>
        <w:textAlignment w:val="baseline"/>
        <w:rPr>
          <w:rFonts w:eastAsia="MS Mincho"/>
          <w:lang w:eastAsia="ja-JP"/>
        </w:rPr>
      </w:pPr>
      <w:r>
        <w:rPr>
          <w:rFonts w:eastAsia="宋体"/>
          <w:lang w:eastAsia="ja-JP"/>
        </w:rPr>
        <w:t>All state variables are non-negative integers</w:t>
      </w:r>
      <w:r>
        <w:rPr>
          <w:rFonts w:eastAsia="MS Mincho"/>
          <w:lang w:eastAsia="ja-JP"/>
        </w:rPr>
        <w:t xml:space="preserve">, and </w:t>
      </w:r>
      <w:r>
        <w:rPr>
          <w:rFonts w:eastAsia="宋体"/>
          <w:lang w:eastAsia="ja-JP"/>
        </w:rPr>
        <w:t>take values from 0 to [2</w:t>
      </w:r>
      <w:r>
        <w:rPr>
          <w:rFonts w:eastAsia="MS Mincho"/>
          <w:vertAlign w:val="superscript"/>
          <w:lang w:eastAsia="ja-JP"/>
        </w:rPr>
        <w:t>32</w:t>
      </w:r>
      <w:r>
        <w:rPr>
          <w:rFonts w:eastAsia="宋体"/>
          <w:lang w:eastAsia="ja-JP"/>
        </w:rPr>
        <w:t xml:space="preserve"> – 1].</w:t>
      </w:r>
    </w:p>
    <w:p w14:paraId="32EF5EE8"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PDCP Data PDUs</w:t>
      </w:r>
      <w:r>
        <w:rPr>
          <w:rFonts w:eastAsia="宋体"/>
          <w:lang w:eastAsia="ja-JP"/>
        </w:rPr>
        <w:t xml:space="preserve"> are numbered integer sequence numbers (SN) cycling through the field: 0 to </w:t>
      </w:r>
      <w:r>
        <w:rPr>
          <w:rFonts w:eastAsia="MS Mincho"/>
          <w:lang w:eastAsia="ja-JP"/>
        </w:rPr>
        <w:t>[</w:t>
      </w:r>
      <w:r>
        <w:rPr>
          <w:rFonts w:eastAsia="宋体"/>
          <w:lang w:eastAsia="ja-JP"/>
        </w:rPr>
        <w:t>2</w:t>
      </w:r>
      <w:r>
        <w:rPr>
          <w:rFonts w:eastAsia="MS Mincho"/>
          <w:vertAlign w:val="superscript"/>
          <w:lang w:eastAsia="ja-JP"/>
        </w:rPr>
        <w:t>[</w:t>
      </w:r>
      <w:proofErr w:type="spellStart"/>
      <w:r>
        <w:rPr>
          <w:rFonts w:eastAsia="MS Mincho"/>
          <w:i/>
          <w:vertAlign w:val="superscript"/>
          <w:lang w:eastAsia="ja-JP"/>
        </w:rPr>
        <w:t>pdcp</w:t>
      </w:r>
      <w:proofErr w:type="spellEnd"/>
      <w:r>
        <w:rPr>
          <w:rFonts w:eastAsia="MS Mincho"/>
          <w:i/>
          <w:vertAlign w:val="superscript"/>
          <w:lang w:eastAsia="ja-JP"/>
        </w:rPr>
        <w:t>-SN-</w:t>
      </w:r>
      <w:proofErr w:type="spellStart"/>
      <w:r>
        <w:rPr>
          <w:rFonts w:eastAsia="MS Mincho"/>
          <w:i/>
          <w:vertAlign w:val="superscript"/>
          <w:lang w:eastAsia="ja-JP"/>
        </w:rPr>
        <w:t>SizeUL</w:t>
      </w:r>
      <w:proofErr w:type="spellEnd"/>
      <w:r>
        <w:rPr>
          <w:rFonts w:eastAsia="MS Mincho"/>
          <w:vertAlign w:val="superscript"/>
          <w:lang w:eastAsia="ja-JP"/>
        </w:rPr>
        <w:t>]</w:t>
      </w:r>
      <w:r>
        <w:rPr>
          <w:rFonts w:eastAsia="宋体"/>
          <w:lang w:eastAsia="ja-JP"/>
        </w:rPr>
        <w:t xml:space="preserve"> – 1</w:t>
      </w:r>
      <w:r>
        <w:rPr>
          <w:rFonts w:eastAsia="MS Mincho"/>
          <w:lang w:eastAsia="ja-JP"/>
        </w:rPr>
        <w:t xml:space="preserve">] or </w:t>
      </w:r>
      <w:r>
        <w:rPr>
          <w:rFonts w:eastAsia="宋体"/>
          <w:lang w:eastAsia="ja-JP"/>
        </w:rPr>
        <w:t xml:space="preserve">0 to </w:t>
      </w:r>
      <w:r>
        <w:rPr>
          <w:rFonts w:eastAsia="MS Mincho"/>
          <w:lang w:eastAsia="ja-JP"/>
        </w:rPr>
        <w:t>[</w:t>
      </w:r>
      <w:r>
        <w:rPr>
          <w:rFonts w:eastAsia="宋体"/>
          <w:lang w:eastAsia="ja-JP"/>
        </w:rPr>
        <w:t>2</w:t>
      </w:r>
      <w:r>
        <w:rPr>
          <w:rFonts w:eastAsia="MS Mincho"/>
          <w:vertAlign w:val="superscript"/>
          <w:lang w:eastAsia="ja-JP"/>
        </w:rPr>
        <w:t>[</w:t>
      </w:r>
      <w:proofErr w:type="spellStart"/>
      <w:r>
        <w:rPr>
          <w:rFonts w:eastAsia="MS Mincho"/>
          <w:i/>
          <w:vertAlign w:val="superscript"/>
          <w:lang w:eastAsia="ja-JP"/>
        </w:rPr>
        <w:t>pdcp</w:t>
      </w:r>
      <w:proofErr w:type="spellEnd"/>
      <w:r>
        <w:rPr>
          <w:rFonts w:eastAsia="MS Mincho"/>
          <w:i/>
          <w:vertAlign w:val="superscript"/>
          <w:lang w:eastAsia="ja-JP"/>
        </w:rPr>
        <w:t>-SN-</w:t>
      </w:r>
      <w:proofErr w:type="spellStart"/>
      <w:r>
        <w:rPr>
          <w:rFonts w:eastAsia="MS Mincho"/>
          <w:i/>
          <w:vertAlign w:val="superscript"/>
          <w:lang w:eastAsia="ja-JP"/>
        </w:rPr>
        <w:t>SizeDL</w:t>
      </w:r>
      <w:proofErr w:type="spellEnd"/>
      <w:r>
        <w:rPr>
          <w:rFonts w:eastAsia="MS Mincho"/>
          <w:vertAlign w:val="superscript"/>
          <w:lang w:eastAsia="ja-JP"/>
        </w:rPr>
        <w:t>]</w:t>
      </w:r>
      <w:r>
        <w:rPr>
          <w:rFonts w:eastAsia="宋体"/>
          <w:lang w:eastAsia="ja-JP"/>
        </w:rPr>
        <w:t xml:space="preserve"> – 1</w:t>
      </w:r>
      <w:r>
        <w:rPr>
          <w:rFonts w:eastAsia="MS Mincho"/>
          <w:lang w:eastAsia="ja-JP"/>
        </w:rPr>
        <w:t>]</w:t>
      </w:r>
      <w:r>
        <w:rPr>
          <w:rFonts w:eastAsia="宋体"/>
          <w:lang w:eastAsia="zh-CN"/>
        </w:rPr>
        <w:t xml:space="preserve"> or </w:t>
      </w:r>
      <w:r>
        <w:rPr>
          <w:rFonts w:eastAsia="宋体"/>
          <w:lang w:eastAsia="ja-JP"/>
        </w:rPr>
        <w:t xml:space="preserve">0 to </w:t>
      </w:r>
      <w:r>
        <w:rPr>
          <w:rFonts w:eastAsia="MS Mincho"/>
          <w:lang w:eastAsia="ja-JP"/>
        </w:rPr>
        <w:t>[</w:t>
      </w:r>
      <w:r>
        <w:rPr>
          <w:rFonts w:eastAsia="宋体"/>
          <w:lang w:eastAsia="ja-JP"/>
        </w:rPr>
        <w:t>2</w:t>
      </w:r>
      <w:r>
        <w:rPr>
          <w:rFonts w:eastAsia="MS Mincho"/>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MS Mincho"/>
          <w:vertAlign w:val="superscript"/>
          <w:lang w:eastAsia="ja-JP"/>
        </w:rPr>
        <w:t>]</w:t>
      </w:r>
      <w:r>
        <w:rPr>
          <w:rFonts w:eastAsia="宋体"/>
          <w:lang w:eastAsia="ja-JP"/>
        </w:rPr>
        <w:t xml:space="preserve"> – 1</w:t>
      </w:r>
      <w:r>
        <w:rPr>
          <w:rFonts w:eastAsia="MS Mincho"/>
          <w:lang w:eastAsia="ja-JP"/>
        </w:rPr>
        <w:t>]</w:t>
      </w:r>
      <w:r>
        <w:rPr>
          <w:rFonts w:eastAsia="宋体"/>
          <w:lang w:eastAsia="ja-JP"/>
        </w:rPr>
        <w:t>.</w:t>
      </w:r>
    </w:p>
    <w:p w14:paraId="2418BDFA"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The transmitting PDCP entity shall maintain the following state variables:</w:t>
      </w:r>
    </w:p>
    <w:p w14:paraId="643CF589" w14:textId="77777777" w:rsidR="0079500D" w:rsidRDefault="00C52D4D">
      <w:pPr>
        <w:overflowPunct w:val="0"/>
        <w:autoSpaceDE w:val="0"/>
        <w:autoSpaceDN w:val="0"/>
        <w:adjustRightInd w:val="0"/>
        <w:textAlignment w:val="baseline"/>
        <w:rPr>
          <w:rFonts w:eastAsia="宋体"/>
          <w:lang w:eastAsia="ja-JP"/>
        </w:rPr>
      </w:pPr>
      <w:r>
        <w:rPr>
          <w:rFonts w:eastAsia="宋体"/>
          <w:lang w:eastAsia="ja-JP"/>
        </w:rPr>
        <w:t>a)</w:t>
      </w:r>
      <w:r>
        <w:rPr>
          <w:rFonts w:eastAsia="宋体"/>
          <w:lang w:eastAsia="ja-JP"/>
        </w:rPr>
        <w:tab/>
        <w:t>TX_NEXT</w:t>
      </w:r>
    </w:p>
    <w:p w14:paraId="11A4812F" w14:textId="77777777" w:rsidR="0079500D" w:rsidRDefault="00C52D4D">
      <w:pPr>
        <w:overflowPunct w:val="0"/>
        <w:autoSpaceDE w:val="0"/>
        <w:autoSpaceDN w:val="0"/>
        <w:adjustRightInd w:val="0"/>
        <w:textAlignment w:val="baseline"/>
        <w:rPr>
          <w:rFonts w:eastAsia="MS Mincho"/>
          <w:lang w:eastAsia="ja-JP"/>
        </w:rPr>
      </w:pPr>
      <w:r>
        <w:rPr>
          <w:rFonts w:eastAsia="宋体"/>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6EFC9794"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The receiving PDCP entity shall maintain the following state variables:</w:t>
      </w:r>
    </w:p>
    <w:p w14:paraId="6B4FE8BF" w14:textId="77777777" w:rsidR="0079500D" w:rsidRDefault="00C52D4D">
      <w:pPr>
        <w:overflowPunct w:val="0"/>
        <w:autoSpaceDE w:val="0"/>
        <w:autoSpaceDN w:val="0"/>
        <w:adjustRightInd w:val="0"/>
        <w:textAlignment w:val="baseline"/>
        <w:rPr>
          <w:rFonts w:eastAsia="宋体"/>
          <w:lang w:eastAsia="ja-JP"/>
        </w:rPr>
      </w:pPr>
      <w:r>
        <w:rPr>
          <w:rFonts w:eastAsia="宋体"/>
          <w:lang w:eastAsia="ja-JP"/>
        </w:rPr>
        <w:t>a)</w:t>
      </w:r>
      <w:r>
        <w:rPr>
          <w:rFonts w:eastAsia="宋体"/>
          <w:lang w:eastAsia="ja-JP"/>
        </w:rPr>
        <w:tab/>
        <w:t>RX_NEXT</w:t>
      </w:r>
    </w:p>
    <w:p w14:paraId="73A0DB73" w14:textId="724EE561" w:rsidR="0079500D" w:rsidRDefault="00C52D4D">
      <w:pPr>
        <w:overflowPunct w:val="0"/>
        <w:autoSpaceDE w:val="0"/>
        <w:autoSpaceDN w:val="0"/>
        <w:adjustRightInd w:val="0"/>
        <w:textAlignment w:val="baseline"/>
        <w:rPr>
          <w:ins w:id="21" w:author="RAN2#123" w:date="2023-09-07T16:22:00Z"/>
          <w:rFonts w:eastAsia="宋体"/>
          <w:lang w:eastAsia="ko-KR"/>
        </w:rPr>
      </w:pPr>
      <w:r>
        <w:rPr>
          <w:rFonts w:eastAsia="宋体"/>
          <w:lang w:eastAsia="ja-JP"/>
        </w:rPr>
        <w:t>This state variable indicates the COUNT value of the next PDCP SDU expected to be received. The initial value is 0</w:t>
      </w:r>
      <w:r>
        <w:rPr>
          <w:rFonts w:eastAsia="宋体"/>
          <w:lang w:eastAsia="zh-CN"/>
        </w:rPr>
        <w:t xml:space="preserve">, </w:t>
      </w:r>
      <w:r>
        <w:rPr>
          <w:rFonts w:eastAsia="宋体"/>
          <w:lang w:eastAsia="ja-JP"/>
        </w:rPr>
        <w:t xml:space="preserve">except for </w:t>
      </w:r>
      <w:proofErr w:type="spellStart"/>
      <w:r>
        <w:rPr>
          <w:rFonts w:eastAsia="宋体"/>
          <w:lang w:eastAsia="ja-JP"/>
        </w:rPr>
        <w:t>sidelink</w:t>
      </w:r>
      <w:proofErr w:type="spellEnd"/>
      <w:r>
        <w:rPr>
          <w:rFonts w:eastAsia="宋体"/>
          <w:lang w:eastAsia="ja-JP"/>
        </w:rPr>
        <w:t xml:space="preserve"> broadcast and groupcast, for SRBs configured with state variables continuation, </w:t>
      </w:r>
      <w:del w:id="22" w:author="RAN2#123" w:date="2023-09-07T15:59:00Z">
        <w:r w:rsidDel="00304086">
          <w:rPr>
            <w:rFonts w:eastAsia="宋体"/>
            <w:lang w:eastAsia="ja-JP"/>
          </w:rPr>
          <w:delText xml:space="preserve">and </w:delText>
        </w:r>
      </w:del>
      <w:r>
        <w:rPr>
          <w:rFonts w:eastAsia="宋体"/>
          <w:lang w:eastAsia="ja-JP"/>
        </w:rPr>
        <w:t xml:space="preserve">for </w:t>
      </w:r>
      <w:ins w:id="23" w:author="RAN2#123" w:date="2023-09-07T16:35:00Z">
        <w:r w:rsidR="005D4485">
          <w:rPr>
            <w:rFonts w:eastAsia="宋体"/>
            <w:lang w:eastAsia="ja-JP"/>
          </w:rPr>
          <w:t>m</w:t>
        </w:r>
        <w:r w:rsidR="005D4485">
          <w:rPr>
            <w:lang w:eastAsia="zh-CN"/>
          </w:rPr>
          <w:t>ulticast MRBs indicated as</w:t>
        </w:r>
        <w:r w:rsidR="005D4485" w:rsidRPr="00452D14">
          <w:rPr>
            <w:i/>
            <w:iCs/>
            <w:lang w:eastAsia="zh-CN"/>
          </w:rPr>
          <w:t xml:space="preserve"> non-synchronized</w:t>
        </w:r>
        <w:r w:rsidR="005D4485">
          <w:rPr>
            <w:lang w:eastAsia="zh-CN"/>
          </w:rPr>
          <w:t xml:space="preserve"> by upper layer</w:t>
        </w:r>
      </w:ins>
      <w:ins w:id="24" w:author="RAN2#123" w:date="2023-09-08T10:46:00Z">
        <w:r w:rsidR="005B7C7C">
          <w:rPr>
            <w:lang w:eastAsia="zh-CN"/>
          </w:rPr>
          <w:t xml:space="preserve">, </w:t>
        </w:r>
      </w:ins>
      <w:ins w:id="25" w:author="RAN2#123" w:date="2023-08-31T17:39:00Z">
        <w:r>
          <w:rPr>
            <w:rFonts w:eastAsia="宋体"/>
            <w:lang w:eastAsia="ja-JP"/>
          </w:rPr>
          <w:t>and</w:t>
        </w:r>
      </w:ins>
      <w:ins w:id="26" w:author="Qualcomm (Umesh)" w:date="2023-09-06T13:36:00Z">
        <w:r w:rsidR="00E3337C">
          <w:rPr>
            <w:rFonts w:eastAsia="宋体"/>
            <w:lang w:eastAsia="ja-JP"/>
          </w:rPr>
          <w:t xml:space="preserve"> </w:t>
        </w:r>
      </w:ins>
      <w:ins w:id="27" w:author="RAN2#123" w:date="2023-09-08T10:46:00Z">
        <w:r w:rsidR="005B7C7C">
          <w:rPr>
            <w:rFonts w:eastAsia="宋体"/>
            <w:lang w:eastAsia="ja-JP"/>
          </w:rPr>
          <w:t xml:space="preserve">for </w:t>
        </w:r>
      </w:ins>
      <w:r>
        <w:rPr>
          <w:rFonts w:eastAsia="宋体"/>
          <w:lang w:eastAsia="ja-JP"/>
        </w:rPr>
        <w:t xml:space="preserve">broadcast MRBs. For </w:t>
      </w:r>
      <w:r>
        <w:rPr>
          <w:rFonts w:eastAsia="宋体"/>
          <w:lang w:eastAsia="zh-CN"/>
        </w:rPr>
        <w:t xml:space="preserve">NR </w:t>
      </w:r>
      <w:proofErr w:type="spellStart"/>
      <w:r>
        <w:rPr>
          <w:rFonts w:eastAsia="宋体"/>
          <w:lang w:eastAsia="ja-JP"/>
        </w:rPr>
        <w:t>sidelink</w:t>
      </w:r>
      <w:proofErr w:type="spellEnd"/>
      <w:r>
        <w:rPr>
          <w:rFonts w:eastAsia="宋体"/>
          <w:lang w:eastAsia="ja-JP"/>
        </w:rPr>
        <w:t xml:space="preserve"> </w:t>
      </w:r>
      <w:r>
        <w:rPr>
          <w:rFonts w:eastAsia="宋体"/>
          <w:lang w:eastAsia="zh-CN"/>
        </w:rPr>
        <w:t xml:space="preserve">communication for </w:t>
      </w:r>
      <w:r>
        <w:rPr>
          <w:rFonts w:eastAsia="宋体"/>
          <w:lang w:eastAsia="ja-JP"/>
        </w:rPr>
        <w:t xml:space="preserve">broadcast and groupcast or </w:t>
      </w:r>
      <w:proofErr w:type="spellStart"/>
      <w:r>
        <w:rPr>
          <w:rFonts w:eastAsia="宋体"/>
          <w:lang w:eastAsia="ja-JP"/>
        </w:rPr>
        <w:t>sidelink</w:t>
      </w:r>
      <w:proofErr w:type="spellEnd"/>
      <w:r>
        <w:rPr>
          <w:rFonts w:eastAsia="宋体"/>
          <w:lang w:eastAsia="ja-JP"/>
        </w:rPr>
        <w:t xml:space="preserve"> SRB4 for NR </w:t>
      </w:r>
      <w:proofErr w:type="spellStart"/>
      <w:r>
        <w:rPr>
          <w:rFonts w:eastAsia="宋体"/>
          <w:lang w:eastAsia="ja-JP"/>
        </w:rPr>
        <w:t>sidelink</w:t>
      </w:r>
      <w:proofErr w:type="spellEnd"/>
      <w:r>
        <w:rPr>
          <w:rFonts w:eastAsia="宋体"/>
          <w:lang w:eastAsia="ja-JP"/>
        </w:rPr>
        <w:t xml:space="preserve"> discovery, the initial value</w:t>
      </w:r>
      <w:r>
        <w:rPr>
          <w:rFonts w:eastAsia="宋体"/>
          <w:lang w:eastAsia="zh-CN"/>
        </w:rPr>
        <w:t xml:space="preserve"> of the SN part of RX_NEXT</w:t>
      </w:r>
      <w:r>
        <w:rPr>
          <w:rFonts w:eastAsia="宋体"/>
          <w:lang w:eastAsia="ja-JP"/>
        </w:rPr>
        <w:t xml:space="preserve"> is (x +1) modulo (2</w:t>
      </w:r>
      <w:r>
        <w:rPr>
          <w:rFonts w:eastAsia="宋体"/>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宋体"/>
          <w:vertAlign w:val="superscript"/>
          <w:lang w:eastAsia="ja-JP"/>
        </w:rPr>
        <w:t>]</w:t>
      </w:r>
      <w:r>
        <w:rPr>
          <w:rFonts w:eastAsia="宋体"/>
          <w:lang w:eastAsia="ja-JP"/>
        </w:rPr>
        <w:t xml:space="preserve">), where x is the SN of the first received PDCP Data PDU. For </w:t>
      </w:r>
      <w:ins w:id="28" w:author="RAN2#123" w:date="2023-09-07T16:41:00Z">
        <w:r w:rsidR="005D4485">
          <w:rPr>
            <w:rFonts w:eastAsia="宋体"/>
            <w:lang w:eastAsia="ja-JP"/>
          </w:rPr>
          <w:t>m</w:t>
        </w:r>
        <w:r w:rsidR="005D4485">
          <w:rPr>
            <w:lang w:eastAsia="zh-CN"/>
          </w:rPr>
          <w:t>ulticast MRBs indicated as</w:t>
        </w:r>
        <w:r w:rsidR="005D4485" w:rsidRPr="00452D14">
          <w:rPr>
            <w:i/>
            <w:iCs/>
            <w:lang w:eastAsia="zh-CN"/>
          </w:rPr>
          <w:t xml:space="preserve"> non-synchronized</w:t>
        </w:r>
        <w:r w:rsidR="005D4485">
          <w:rPr>
            <w:lang w:eastAsia="zh-CN"/>
          </w:rPr>
          <w:t xml:space="preserve"> by upper layer</w:t>
        </w:r>
      </w:ins>
      <w:ins w:id="29" w:author="RAN2#123" w:date="2023-09-07T15:59:00Z">
        <w:r w:rsidR="00304086">
          <w:rPr>
            <w:rFonts w:hint="eastAsia"/>
            <w:lang w:eastAsia="zh-CN"/>
          </w:rPr>
          <w:t>,</w:t>
        </w:r>
      </w:ins>
      <w:ins w:id="30" w:author="RAN2#123" w:date="2023-08-31T17:30:00Z">
        <w:r>
          <w:rPr>
            <w:rFonts w:eastAsia="宋体"/>
            <w:lang w:eastAsia="ja-JP"/>
          </w:rPr>
          <w:t xml:space="preserve"> and </w:t>
        </w:r>
      </w:ins>
      <w:ins w:id="31" w:author="RAN2#123" w:date="2023-09-08T10:45:00Z">
        <w:r w:rsidR="005B7C7C">
          <w:rPr>
            <w:rFonts w:eastAsia="宋体"/>
            <w:lang w:eastAsia="ja-JP"/>
          </w:rPr>
          <w:t xml:space="preserve">for </w:t>
        </w:r>
      </w:ins>
      <w:r>
        <w:rPr>
          <w:rFonts w:eastAsia="宋体"/>
          <w:lang w:eastAsia="ja-JP"/>
        </w:rPr>
        <w:t>broadcast MRBs, the initial value</w:t>
      </w:r>
      <w:r>
        <w:rPr>
          <w:rFonts w:eastAsia="宋体"/>
          <w:lang w:eastAsia="zh-CN"/>
        </w:rPr>
        <w:t xml:space="preserve"> of the SN part of RX_NEXT</w:t>
      </w:r>
      <w:r>
        <w:rPr>
          <w:rFonts w:eastAsia="宋体"/>
          <w:lang w:eastAsia="ja-JP"/>
        </w:rPr>
        <w:t xml:space="preserve"> is (x +1) modulo (2</w:t>
      </w:r>
      <w:r>
        <w:rPr>
          <w:rFonts w:eastAsia="宋体"/>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宋体"/>
          <w:vertAlign w:val="superscript"/>
          <w:lang w:eastAsia="ja-JP"/>
        </w:rPr>
        <w:t>]</w:t>
      </w:r>
      <w:r>
        <w:rPr>
          <w:rFonts w:eastAsia="宋体"/>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宋体"/>
          <w:lang w:eastAsia="ko-KR"/>
        </w:rPr>
        <w:t>.</w:t>
      </w:r>
    </w:p>
    <w:p w14:paraId="37814961" w14:textId="77777777" w:rsidR="0079500D" w:rsidRDefault="00C52D4D">
      <w:pPr>
        <w:keepLines/>
        <w:overflowPunct w:val="0"/>
        <w:autoSpaceDE w:val="0"/>
        <w:autoSpaceDN w:val="0"/>
        <w:adjustRightInd w:val="0"/>
        <w:ind w:left="1135" w:hanging="851"/>
        <w:textAlignment w:val="baseline"/>
        <w:rPr>
          <w:rFonts w:eastAsia="宋体"/>
          <w:lang w:eastAsia="ja-JP"/>
        </w:rPr>
      </w:pPr>
      <w:r>
        <w:rPr>
          <w:rFonts w:eastAsia="宋体"/>
          <w:lang w:eastAsia="ko-KR"/>
        </w:rPr>
        <w:t>NOTE 1:</w:t>
      </w:r>
      <w:r>
        <w:rPr>
          <w:rFonts w:eastAsia="宋体"/>
          <w:lang w:eastAsia="ko-KR"/>
        </w:rPr>
        <w:tab/>
        <w:t xml:space="preserve">For NR </w:t>
      </w:r>
      <w:proofErr w:type="spellStart"/>
      <w:r>
        <w:rPr>
          <w:rFonts w:eastAsia="宋体"/>
          <w:lang w:eastAsia="ko-KR"/>
        </w:rPr>
        <w:t>sidelink</w:t>
      </w:r>
      <w:proofErr w:type="spellEnd"/>
      <w:r>
        <w:rPr>
          <w:rFonts w:eastAsia="宋体"/>
          <w:lang w:eastAsia="ko-KR"/>
        </w:rPr>
        <w:t xml:space="preserve"> communication for broadcast and groupcast or </w:t>
      </w:r>
      <w:proofErr w:type="spellStart"/>
      <w:r>
        <w:rPr>
          <w:rFonts w:eastAsia="宋体"/>
          <w:lang w:eastAsia="ko-KR"/>
        </w:rPr>
        <w:t>sidelink</w:t>
      </w:r>
      <w:proofErr w:type="spellEnd"/>
      <w:r>
        <w:rPr>
          <w:rFonts w:eastAsia="宋体"/>
          <w:lang w:eastAsia="ko-KR"/>
        </w:rPr>
        <w:t xml:space="preserve"> SRB4 for NR </w:t>
      </w:r>
      <w:proofErr w:type="spellStart"/>
      <w:r>
        <w:rPr>
          <w:rFonts w:eastAsia="宋体"/>
          <w:lang w:eastAsia="ko-KR"/>
        </w:rPr>
        <w:t>sidelink</w:t>
      </w:r>
      <w:proofErr w:type="spellEnd"/>
      <w:r>
        <w:rPr>
          <w:rFonts w:eastAsia="宋体"/>
          <w:lang w:eastAsia="ko-KR"/>
        </w:rPr>
        <w:t xml:space="preserve"> discovery, </w:t>
      </w:r>
      <w:r>
        <w:rPr>
          <w:rFonts w:eastAsia="宋体"/>
          <w:lang w:eastAsia="zh-CN"/>
        </w:rPr>
        <w:t>i</w:t>
      </w:r>
      <w:r>
        <w:rPr>
          <w:rFonts w:eastAsia="宋体"/>
          <w:lang w:eastAsia="ja-JP"/>
        </w:rPr>
        <w:t>t</w:t>
      </w:r>
      <w:r>
        <w:rPr>
          <w:rFonts w:eastAsia="宋体"/>
          <w:lang w:eastAsia="zh-CN"/>
        </w:rPr>
        <w:t xml:space="preserve"> is</w:t>
      </w:r>
      <w:r>
        <w:rPr>
          <w:rFonts w:eastAsia="宋体"/>
          <w:lang w:eastAsia="ja-JP"/>
        </w:rPr>
        <w:t xml:space="preserve"> up to UE </w:t>
      </w:r>
      <w:r>
        <w:rPr>
          <w:rFonts w:eastAsia="宋体"/>
          <w:lang w:eastAsia="zh-CN"/>
        </w:rPr>
        <w:t>implementation</w:t>
      </w:r>
      <w:r>
        <w:rPr>
          <w:rFonts w:eastAsia="宋体"/>
          <w:lang w:eastAsia="ja-JP"/>
        </w:rPr>
        <w:t xml:space="preserve"> to select the HFN part for RX_NEXT such that initial value of RX_DELIV should be a positive value.</w:t>
      </w:r>
    </w:p>
    <w:p w14:paraId="75E8D5CB" w14:textId="27437FA4" w:rsidR="0079500D" w:rsidRDefault="00C52D4D">
      <w:pPr>
        <w:keepLines/>
        <w:overflowPunct w:val="0"/>
        <w:autoSpaceDE w:val="0"/>
        <w:autoSpaceDN w:val="0"/>
        <w:adjustRightInd w:val="0"/>
        <w:ind w:left="1135" w:hanging="851"/>
        <w:textAlignment w:val="baseline"/>
        <w:rPr>
          <w:rFonts w:eastAsia="宋体"/>
          <w:lang w:eastAsia="ja-JP"/>
        </w:rPr>
      </w:pPr>
      <w:r>
        <w:rPr>
          <w:rFonts w:eastAsia="宋体"/>
          <w:lang w:eastAsia="ko-KR"/>
        </w:rPr>
        <w:t>NOTE 2:</w:t>
      </w:r>
      <w:r>
        <w:rPr>
          <w:rFonts w:eastAsia="宋体"/>
          <w:lang w:eastAsia="ko-KR"/>
        </w:rPr>
        <w:tab/>
      </w:r>
      <w:r>
        <w:rPr>
          <w:rFonts w:eastAsia="宋体"/>
          <w:lang w:eastAsia="ja-JP"/>
        </w:rPr>
        <w:t>For</w:t>
      </w:r>
      <w:ins w:id="32" w:author="RAN2#123" w:date="2023-08-31T17:33:00Z">
        <w:r>
          <w:rPr>
            <w:rFonts w:eastAsia="宋体"/>
            <w:lang w:eastAsia="ja-JP"/>
          </w:rPr>
          <w:t xml:space="preserve"> </w:t>
        </w:r>
      </w:ins>
      <w:ins w:id="33" w:author="RAN2#123" w:date="2023-09-07T16:41:00Z">
        <w:r w:rsidR="005D4485">
          <w:rPr>
            <w:rFonts w:eastAsia="宋体"/>
            <w:lang w:eastAsia="ja-JP"/>
          </w:rPr>
          <w:t>m</w:t>
        </w:r>
        <w:r w:rsidR="005D4485">
          <w:rPr>
            <w:lang w:eastAsia="zh-CN"/>
          </w:rPr>
          <w:t>ulticast MRBs indicated as</w:t>
        </w:r>
        <w:r w:rsidR="005D4485" w:rsidRPr="00452D14">
          <w:rPr>
            <w:i/>
            <w:iCs/>
            <w:lang w:eastAsia="zh-CN"/>
          </w:rPr>
          <w:t xml:space="preserve"> non-synchronized</w:t>
        </w:r>
        <w:r w:rsidR="005D4485">
          <w:rPr>
            <w:lang w:eastAsia="zh-CN"/>
          </w:rPr>
          <w:t xml:space="preserve"> by upper layer</w:t>
        </w:r>
      </w:ins>
      <w:ins w:id="34" w:author="RAN2#123" w:date="2023-09-07T15:59:00Z">
        <w:r w:rsidR="00304086">
          <w:t>,</w:t>
        </w:r>
      </w:ins>
      <w:ins w:id="35" w:author="RAN2#123" w:date="2023-08-31T17:33:00Z">
        <w:r>
          <w:rPr>
            <w:i/>
            <w:iCs/>
            <w:lang w:eastAsia="ja-JP"/>
          </w:rPr>
          <w:t xml:space="preserve"> </w:t>
        </w:r>
        <w:r>
          <w:rPr>
            <w:lang w:eastAsia="ja-JP"/>
          </w:rPr>
          <w:t>and</w:t>
        </w:r>
      </w:ins>
      <w:ins w:id="36" w:author="Qualcomm (Umesh)" w:date="2023-09-06T13:39:00Z">
        <w:r w:rsidR="00E3337C">
          <w:rPr>
            <w:lang w:eastAsia="ja-JP"/>
          </w:rPr>
          <w:t xml:space="preserve"> </w:t>
        </w:r>
      </w:ins>
      <w:ins w:id="37" w:author="RAN2#123" w:date="2023-09-08T10:45:00Z">
        <w:r w:rsidR="005B7C7C">
          <w:rPr>
            <w:lang w:eastAsia="ja-JP"/>
          </w:rPr>
          <w:t xml:space="preserve">for </w:t>
        </w:r>
      </w:ins>
      <w:r>
        <w:rPr>
          <w:rFonts w:eastAsia="宋体"/>
          <w:lang w:eastAsia="ja-JP"/>
        </w:rPr>
        <w:t>broadcast MRBs</w:t>
      </w:r>
      <w:del w:id="38" w:author="RAN2#123" w:date="2023-08-31T17:33:00Z">
        <w:r>
          <w:rPr>
            <w:lang w:eastAsia="ja-JP"/>
          </w:rPr>
          <w:delText xml:space="preserve"> </w:delText>
        </w:r>
      </w:del>
      <w:r>
        <w:rPr>
          <w:rFonts w:eastAsia="宋体"/>
          <w:lang w:eastAsia="ja-JP"/>
        </w:rPr>
        <w:t>, the initial value</w:t>
      </w:r>
      <w:r>
        <w:rPr>
          <w:rFonts w:eastAsia="宋体"/>
          <w:lang w:eastAsia="zh-CN"/>
        </w:rPr>
        <w:t xml:space="preserve"> of the HFN part of RX_NEXT</w:t>
      </w:r>
      <w:r>
        <w:rPr>
          <w:rFonts w:eastAsia="宋体"/>
          <w:lang w:eastAsia="ja-JP"/>
        </w:rPr>
        <w:t xml:space="preserve"> is set by UE implementation.</w:t>
      </w:r>
    </w:p>
    <w:p w14:paraId="2CCEB243" w14:textId="77777777" w:rsidR="0079500D" w:rsidRDefault="00C52D4D">
      <w:pPr>
        <w:overflowPunct w:val="0"/>
        <w:autoSpaceDE w:val="0"/>
        <w:autoSpaceDN w:val="0"/>
        <w:adjustRightInd w:val="0"/>
        <w:textAlignment w:val="baseline"/>
        <w:rPr>
          <w:rFonts w:eastAsia="宋体"/>
          <w:lang w:eastAsia="ja-JP"/>
        </w:rPr>
      </w:pPr>
      <w:r>
        <w:rPr>
          <w:rFonts w:eastAsia="宋体"/>
          <w:lang w:eastAsia="ja-JP"/>
        </w:rPr>
        <w:t>b)</w:t>
      </w:r>
      <w:r>
        <w:rPr>
          <w:rFonts w:eastAsia="宋体"/>
          <w:lang w:eastAsia="ja-JP"/>
        </w:rPr>
        <w:tab/>
        <w:t>RX_DELIV</w:t>
      </w:r>
    </w:p>
    <w:p w14:paraId="10996F29" w14:textId="615025A2" w:rsidR="0079500D" w:rsidRDefault="00C52D4D">
      <w:pPr>
        <w:overflowPunct w:val="0"/>
        <w:autoSpaceDE w:val="0"/>
        <w:autoSpaceDN w:val="0"/>
        <w:adjustRightInd w:val="0"/>
        <w:textAlignment w:val="baseline"/>
        <w:rPr>
          <w:rFonts w:eastAsia="宋体"/>
          <w:lang w:eastAsia="ko-KR"/>
        </w:rPr>
      </w:pPr>
      <w:r>
        <w:rPr>
          <w:rFonts w:eastAsia="宋体"/>
          <w:lang w:eastAsia="ko-KR"/>
        </w:rPr>
        <w:t>This state variable indicates the COUNT</w:t>
      </w:r>
      <w:r>
        <w:rPr>
          <w:rFonts w:eastAsia="宋体"/>
          <w:lang w:eastAsia="ja-JP"/>
        </w:rPr>
        <w:t xml:space="preserve"> value of the first PDCP SDU not delivered to the upper layers, but still waited for. The initial value is 0</w:t>
      </w:r>
      <w:r>
        <w:rPr>
          <w:rFonts w:eastAsia="宋体"/>
          <w:lang w:eastAsia="zh-CN"/>
        </w:rPr>
        <w:t xml:space="preserve">, </w:t>
      </w:r>
      <w:r>
        <w:rPr>
          <w:rFonts w:eastAsia="宋体"/>
          <w:lang w:eastAsia="ja-JP"/>
        </w:rPr>
        <w:t xml:space="preserve">except for </w:t>
      </w:r>
      <w:proofErr w:type="spellStart"/>
      <w:r>
        <w:rPr>
          <w:rFonts w:eastAsia="宋体"/>
          <w:lang w:eastAsia="ja-JP"/>
        </w:rPr>
        <w:t>sidelink</w:t>
      </w:r>
      <w:proofErr w:type="spellEnd"/>
      <w:r>
        <w:rPr>
          <w:rFonts w:eastAsia="宋体"/>
          <w:lang w:eastAsia="ja-JP"/>
        </w:rPr>
        <w:t xml:space="preserve"> broadcast and groupcast, for SRBs configured with state variables continuation, and for MRBs. For </w:t>
      </w:r>
      <w:r>
        <w:rPr>
          <w:rFonts w:eastAsia="宋体"/>
          <w:lang w:eastAsia="zh-CN"/>
        </w:rPr>
        <w:t xml:space="preserve">NR </w:t>
      </w:r>
      <w:proofErr w:type="spellStart"/>
      <w:r>
        <w:rPr>
          <w:rFonts w:eastAsia="宋体"/>
          <w:lang w:eastAsia="ja-JP"/>
        </w:rPr>
        <w:t>sidelink</w:t>
      </w:r>
      <w:proofErr w:type="spellEnd"/>
      <w:r>
        <w:rPr>
          <w:rFonts w:eastAsia="宋体"/>
          <w:lang w:eastAsia="ja-JP"/>
        </w:rPr>
        <w:t xml:space="preserve"> </w:t>
      </w:r>
      <w:r>
        <w:rPr>
          <w:rFonts w:eastAsia="宋体"/>
          <w:lang w:eastAsia="zh-CN"/>
        </w:rPr>
        <w:t xml:space="preserve">communication for </w:t>
      </w:r>
      <w:r>
        <w:rPr>
          <w:rFonts w:eastAsia="宋体"/>
          <w:lang w:eastAsia="ja-JP"/>
        </w:rPr>
        <w:t xml:space="preserve">broadcast and groupcast or </w:t>
      </w:r>
      <w:proofErr w:type="spellStart"/>
      <w:r>
        <w:rPr>
          <w:rFonts w:eastAsia="宋体"/>
          <w:lang w:eastAsia="ja-JP"/>
        </w:rPr>
        <w:t>sidelink</w:t>
      </w:r>
      <w:proofErr w:type="spellEnd"/>
      <w:r>
        <w:rPr>
          <w:rFonts w:eastAsia="宋体"/>
          <w:lang w:eastAsia="ja-JP"/>
        </w:rPr>
        <w:t xml:space="preserve"> SRB4 for NR </w:t>
      </w:r>
      <w:proofErr w:type="spellStart"/>
      <w:r>
        <w:rPr>
          <w:rFonts w:eastAsia="宋体"/>
          <w:lang w:eastAsia="ja-JP"/>
        </w:rPr>
        <w:t>sidelink</w:t>
      </w:r>
      <w:proofErr w:type="spellEnd"/>
      <w:r>
        <w:rPr>
          <w:rFonts w:eastAsia="宋体"/>
          <w:lang w:eastAsia="ja-JP"/>
        </w:rPr>
        <w:t xml:space="preserve"> discovery, the initial value</w:t>
      </w:r>
      <w:r>
        <w:rPr>
          <w:rFonts w:eastAsia="宋体"/>
          <w:lang w:eastAsia="zh-CN"/>
        </w:rPr>
        <w:t xml:space="preserve"> of the SN part of </w:t>
      </w:r>
      <w:r>
        <w:rPr>
          <w:rFonts w:eastAsia="宋体"/>
          <w:lang w:eastAsia="ja-JP"/>
        </w:rPr>
        <w:t xml:space="preserve">RX_DELIV is (x – 0.5 </w:t>
      </w:r>
      <w:r>
        <w:rPr>
          <w:rFonts w:eastAsia="宋体"/>
          <w:lang w:eastAsia="ko-KR"/>
        </w:rPr>
        <w:t>×</w:t>
      </w:r>
      <w:r>
        <w:rPr>
          <w:rFonts w:eastAsia="宋体"/>
          <w:lang w:eastAsia="ja-JP"/>
        </w:rPr>
        <w:t xml:space="preserve"> 2</w:t>
      </w:r>
      <w:r>
        <w:rPr>
          <w:rFonts w:eastAsia="宋体"/>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宋体"/>
          <w:vertAlign w:val="superscript"/>
          <w:lang w:eastAsia="ja-JP"/>
        </w:rPr>
        <w:t>–</w:t>
      </w:r>
      <w:r>
        <w:rPr>
          <w:rFonts w:eastAsia="宋体"/>
          <w:vertAlign w:val="superscript"/>
          <w:lang w:eastAsia="zh-CN"/>
        </w:rPr>
        <w:t>1</w:t>
      </w:r>
      <w:r>
        <w:rPr>
          <w:rFonts w:eastAsia="宋体"/>
          <w:vertAlign w:val="superscript"/>
          <w:lang w:eastAsia="ja-JP"/>
        </w:rPr>
        <w:t>]</w:t>
      </w:r>
      <w:r>
        <w:rPr>
          <w:rFonts w:eastAsia="宋体"/>
          <w:lang w:eastAsia="ja-JP"/>
        </w:rPr>
        <w:t>) modulo (2</w:t>
      </w:r>
      <w:r>
        <w:rPr>
          <w:rFonts w:eastAsia="宋体"/>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宋体"/>
          <w:vertAlign w:val="superscript"/>
          <w:lang w:eastAsia="ja-JP"/>
        </w:rPr>
        <w:t>]</w:t>
      </w:r>
      <w:r>
        <w:rPr>
          <w:rFonts w:eastAsia="宋体"/>
          <w:lang w:eastAsia="ja-JP"/>
        </w:rPr>
        <w:t xml:space="preserve">), where x is the SN of the first received PDCP Data PDU. For </w:t>
      </w:r>
      <w:ins w:id="39" w:author="RAN2#123" w:date="2023-09-07T16:42:00Z">
        <w:r w:rsidR="005D4485">
          <w:rPr>
            <w:rFonts w:eastAsia="宋体"/>
            <w:lang w:eastAsia="ja-JP"/>
          </w:rPr>
          <w:t>m</w:t>
        </w:r>
        <w:r w:rsidR="005D4485">
          <w:rPr>
            <w:lang w:eastAsia="zh-CN"/>
          </w:rPr>
          <w:t>ulticast MRBs indicated as</w:t>
        </w:r>
        <w:r w:rsidR="005D4485" w:rsidRPr="00452D14">
          <w:rPr>
            <w:i/>
            <w:iCs/>
            <w:lang w:eastAsia="zh-CN"/>
          </w:rPr>
          <w:t xml:space="preserve"> non-synchronized</w:t>
        </w:r>
        <w:r w:rsidR="005D4485">
          <w:rPr>
            <w:lang w:eastAsia="zh-CN"/>
          </w:rPr>
          <w:t xml:space="preserve"> by upper layer</w:t>
        </w:r>
      </w:ins>
      <w:ins w:id="40" w:author="RAN2#123" w:date="2023-09-07T15:59:00Z">
        <w:r w:rsidR="00304086">
          <w:t>,</w:t>
        </w:r>
      </w:ins>
      <w:ins w:id="41" w:author="RAN2#123" w:date="2023-08-31T17:32:00Z">
        <w:r>
          <w:rPr>
            <w:i/>
            <w:iCs/>
            <w:lang w:eastAsia="ja-JP"/>
          </w:rPr>
          <w:t xml:space="preserve"> </w:t>
        </w:r>
        <w:r>
          <w:rPr>
            <w:lang w:eastAsia="ja-JP"/>
          </w:rPr>
          <w:t>and</w:t>
        </w:r>
      </w:ins>
      <w:ins w:id="42" w:author="RAN2#123" w:date="2023-09-08T10:45:00Z">
        <w:r w:rsidR="005B7C7C">
          <w:rPr>
            <w:rFonts w:eastAsia="宋体"/>
            <w:lang w:eastAsia="ja-JP"/>
          </w:rPr>
          <w:t xml:space="preserve"> for </w:t>
        </w:r>
      </w:ins>
      <w:r>
        <w:rPr>
          <w:rFonts w:eastAsia="宋体"/>
          <w:lang w:eastAsia="ja-JP"/>
        </w:rPr>
        <w:t>broadcast MRBs, the initial value</w:t>
      </w:r>
      <w:r>
        <w:rPr>
          <w:rFonts w:eastAsia="宋体"/>
          <w:lang w:eastAsia="zh-CN"/>
        </w:rPr>
        <w:t xml:space="preserve"> of the SN part of </w:t>
      </w:r>
      <w:r>
        <w:rPr>
          <w:rFonts w:eastAsia="宋体"/>
          <w:lang w:eastAsia="ja-JP"/>
        </w:rPr>
        <w:t xml:space="preserve">RX_DELIV </w:t>
      </w:r>
      <w:r>
        <w:rPr>
          <w:rFonts w:eastAsia="宋体"/>
          <w:lang w:eastAsia="zh-CN"/>
        </w:rPr>
        <w:t xml:space="preserve">is set to </w:t>
      </w:r>
      <w:r>
        <w:rPr>
          <w:rFonts w:eastAsia="宋体"/>
          <w:lang w:eastAsia="ja-JP"/>
        </w:rPr>
        <w:t xml:space="preserve">(x – 0.5 </w:t>
      </w:r>
      <w:r>
        <w:rPr>
          <w:rFonts w:eastAsia="宋体"/>
          <w:lang w:eastAsia="ko-KR"/>
        </w:rPr>
        <w:t>×</w:t>
      </w:r>
      <w:r>
        <w:rPr>
          <w:rFonts w:eastAsia="宋体"/>
          <w:lang w:eastAsia="ja-JP"/>
        </w:rPr>
        <w:t xml:space="preserve"> 2</w:t>
      </w:r>
      <w:r>
        <w:rPr>
          <w:rFonts w:eastAsia="宋体"/>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宋体"/>
          <w:vertAlign w:val="superscript"/>
          <w:lang w:eastAsia="ja-JP"/>
        </w:rPr>
        <w:t>–</w:t>
      </w:r>
      <w:r>
        <w:rPr>
          <w:rFonts w:eastAsia="宋体"/>
          <w:vertAlign w:val="superscript"/>
          <w:lang w:eastAsia="zh-CN"/>
        </w:rPr>
        <w:t>1</w:t>
      </w:r>
      <w:r>
        <w:rPr>
          <w:rFonts w:eastAsia="宋体"/>
          <w:vertAlign w:val="superscript"/>
          <w:lang w:eastAsia="ja-JP"/>
        </w:rPr>
        <w:t>]</w:t>
      </w:r>
      <w:r>
        <w:rPr>
          <w:rFonts w:eastAsia="宋体"/>
          <w:lang w:eastAsia="ja-JP"/>
        </w:rPr>
        <w:t>) modulo (2</w:t>
      </w:r>
      <w:r>
        <w:rPr>
          <w:rFonts w:eastAsia="宋体"/>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宋体"/>
          <w:vertAlign w:val="superscript"/>
          <w:lang w:eastAsia="ja-JP"/>
        </w:rPr>
        <w:t>]</w:t>
      </w:r>
      <w:r>
        <w:rPr>
          <w:rFonts w:eastAsia="宋体"/>
          <w:lang w:eastAsia="ja-JP"/>
        </w:rPr>
        <w:t>), where x is the SN of the first received PDCP Data PDU. For multicast MRBs, the initial value</w:t>
      </w:r>
      <w:r>
        <w:rPr>
          <w:rFonts w:eastAsia="宋体"/>
          <w:lang w:eastAsia="zh-CN"/>
        </w:rPr>
        <w:t xml:space="preserve"> of </w:t>
      </w:r>
      <w:r>
        <w:rPr>
          <w:rFonts w:eastAsia="宋体"/>
          <w:lang w:eastAsia="ja-JP"/>
        </w:rPr>
        <w:t xml:space="preserve">RX_DELIV </w:t>
      </w:r>
      <w:r>
        <w:rPr>
          <w:rFonts w:eastAsia="宋体"/>
          <w:lang w:eastAsia="zh-CN"/>
        </w:rPr>
        <w:t xml:space="preserve">is set, if provided, </w:t>
      </w:r>
      <w:r>
        <w:rPr>
          <w:rFonts w:eastAsia="宋体"/>
          <w:lang w:eastAsia="ja-JP"/>
        </w:rPr>
        <w:t>by</w:t>
      </w:r>
      <w:r>
        <w:rPr>
          <w:rFonts w:eastAsia="宋体"/>
          <w:lang w:eastAsia="zh-CN"/>
        </w:rPr>
        <w:t xml:space="preserve"> </w:t>
      </w:r>
      <w:proofErr w:type="spellStart"/>
      <w:r>
        <w:rPr>
          <w:rFonts w:eastAsia="宋体"/>
          <w:i/>
          <w:iCs/>
          <w:lang w:eastAsia="zh-CN"/>
        </w:rPr>
        <w:t>initialRX</w:t>
      </w:r>
      <w:proofErr w:type="spellEnd"/>
      <w:r>
        <w:rPr>
          <w:rFonts w:eastAsia="宋体"/>
          <w:i/>
          <w:iCs/>
          <w:lang w:eastAsia="zh-CN"/>
        </w:rPr>
        <w:t>-DELIV</w:t>
      </w:r>
      <w:r>
        <w:rPr>
          <w:rFonts w:eastAsia="宋体"/>
          <w:iCs/>
          <w:lang w:eastAsia="zh-CN"/>
        </w:rPr>
        <w:t xml:space="preserve"> </w:t>
      </w:r>
      <w:r>
        <w:rPr>
          <w:rFonts w:eastAsia="宋体"/>
          <w:lang w:eastAsia="zh-CN"/>
        </w:rPr>
        <w:t>in TS 38.331 [3]</w:t>
      </w:r>
      <w:r>
        <w:rPr>
          <w:rFonts w:eastAsia="宋体"/>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宋体"/>
          <w:lang w:eastAsia="ko-KR"/>
        </w:rPr>
        <w:t>.</w:t>
      </w:r>
    </w:p>
    <w:p w14:paraId="08AE8ACC" w14:textId="71E4A42A" w:rsidR="0079500D" w:rsidRDefault="00C52D4D">
      <w:pPr>
        <w:keepLines/>
        <w:overflowPunct w:val="0"/>
        <w:autoSpaceDE w:val="0"/>
        <w:autoSpaceDN w:val="0"/>
        <w:adjustRightInd w:val="0"/>
        <w:ind w:left="1135" w:hanging="851"/>
        <w:textAlignment w:val="baseline"/>
        <w:rPr>
          <w:rFonts w:eastAsia="宋体"/>
          <w:lang w:eastAsia="ja-JP"/>
        </w:rPr>
      </w:pPr>
      <w:r>
        <w:rPr>
          <w:rFonts w:eastAsia="宋体"/>
          <w:lang w:eastAsia="ko-KR"/>
        </w:rPr>
        <w:t>NOTE 3:</w:t>
      </w:r>
      <w:r>
        <w:rPr>
          <w:rFonts w:eastAsia="宋体"/>
          <w:lang w:eastAsia="ko-KR"/>
        </w:rPr>
        <w:tab/>
      </w:r>
      <w:r>
        <w:rPr>
          <w:rFonts w:eastAsia="宋体"/>
          <w:lang w:eastAsia="ja-JP"/>
        </w:rPr>
        <w:t xml:space="preserve">For </w:t>
      </w:r>
      <w:ins w:id="43" w:author="RAN2#123" w:date="2023-09-07T16:42:00Z">
        <w:r w:rsidR="005D4485">
          <w:rPr>
            <w:rFonts w:eastAsia="宋体"/>
            <w:lang w:eastAsia="ja-JP"/>
          </w:rPr>
          <w:t>m</w:t>
        </w:r>
        <w:r w:rsidR="005D4485">
          <w:rPr>
            <w:lang w:eastAsia="zh-CN"/>
          </w:rPr>
          <w:t>ulticast MRBs indicated as</w:t>
        </w:r>
        <w:r w:rsidR="005D4485" w:rsidRPr="00452D14">
          <w:rPr>
            <w:i/>
            <w:iCs/>
            <w:lang w:eastAsia="zh-CN"/>
          </w:rPr>
          <w:t xml:space="preserve"> non-synchronized</w:t>
        </w:r>
        <w:r w:rsidR="005D4485">
          <w:rPr>
            <w:lang w:eastAsia="zh-CN"/>
          </w:rPr>
          <w:t xml:space="preserve"> by upper layer</w:t>
        </w:r>
      </w:ins>
      <w:ins w:id="44" w:author="RAN2#123" w:date="2023-09-07T15:59:00Z">
        <w:r w:rsidR="00304086">
          <w:t>,</w:t>
        </w:r>
      </w:ins>
      <w:ins w:id="45" w:author="RAN2#123" w:date="2023-08-31T17:31:00Z">
        <w:r>
          <w:rPr>
            <w:rFonts w:eastAsia="宋体"/>
            <w:lang w:eastAsia="ja-JP"/>
          </w:rPr>
          <w:t xml:space="preserve"> and </w:t>
        </w:r>
      </w:ins>
      <w:ins w:id="46" w:author="RAN2#123" w:date="2023-09-08T10:45:00Z">
        <w:r w:rsidR="005B7C7C">
          <w:rPr>
            <w:rFonts w:eastAsia="宋体"/>
            <w:lang w:eastAsia="ja-JP"/>
          </w:rPr>
          <w:t xml:space="preserve">for </w:t>
        </w:r>
      </w:ins>
      <w:r>
        <w:rPr>
          <w:rFonts w:eastAsia="宋体"/>
          <w:lang w:eastAsia="ja-JP"/>
        </w:rPr>
        <w:t>broadcast MRBs</w:t>
      </w:r>
      <w:del w:id="47" w:author="RAN2#123" w:date="2023-08-31T17:31:00Z">
        <w:r>
          <w:rPr>
            <w:lang w:eastAsia="ja-JP"/>
          </w:rPr>
          <w:delText xml:space="preserve"> </w:delText>
        </w:r>
      </w:del>
      <w:r>
        <w:rPr>
          <w:rFonts w:eastAsia="宋体"/>
          <w:lang w:eastAsia="ja-JP"/>
        </w:rPr>
        <w:t>, the initial value</w:t>
      </w:r>
      <w:r>
        <w:rPr>
          <w:rFonts w:eastAsia="宋体"/>
          <w:lang w:eastAsia="zh-CN"/>
        </w:rPr>
        <w:t xml:space="preserve"> of the HFN part of </w:t>
      </w:r>
      <w:r>
        <w:rPr>
          <w:rFonts w:eastAsia="宋体"/>
          <w:lang w:eastAsia="ja-JP"/>
        </w:rPr>
        <w:t>RX_DELIV is set by UE implementation.</w:t>
      </w:r>
    </w:p>
    <w:p w14:paraId="74896450"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c)</w:t>
      </w:r>
      <w:r>
        <w:rPr>
          <w:rFonts w:eastAsia="MS Mincho"/>
          <w:lang w:eastAsia="ja-JP"/>
        </w:rPr>
        <w:tab/>
        <w:t>RX_REORD</w:t>
      </w:r>
    </w:p>
    <w:p w14:paraId="55DA5529" w14:textId="77777777" w:rsidR="0079500D" w:rsidRDefault="00C52D4D">
      <w:pPr>
        <w:overflowPunct w:val="0"/>
        <w:autoSpaceDE w:val="0"/>
        <w:autoSpaceDN w:val="0"/>
        <w:adjustRightInd w:val="0"/>
        <w:textAlignment w:val="baseline"/>
        <w:rPr>
          <w:rFonts w:eastAsia="宋体"/>
          <w:lang w:eastAsia="ko-KR"/>
        </w:rPr>
      </w:pPr>
      <w:r>
        <w:rPr>
          <w:rFonts w:eastAsia="宋体"/>
          <w:lang w:eastAsia="ko-KR"/>
        </w:rPr>
        <w:t xml:space="preserve">This state variable indicates </w:t>
      </w:r>
      <w:r>
        <w:rPr>
          <w:rFonts w:eastAsia="MS Mincho"/>
          <w:lang w:eastAsia="ja-JP"/>
        </w:rPr>
        <w:t xml:space="preserve">the </w:t>
      </w:r>
      <w:r>
        <w:rPr>
          <w:rFonts w:eastAsia="宋体"/>
          <w:lang w:eastAsia="ko-KR"/>
        </w:rPr>
        <w:t>COUNT</w:t>
      </w:r>
      <w:r>
        <w:rPr>
          <w:rFonts w:eastAsia="MS Mincho"/>
          <w:lang w:eastAsia="ja-JP"/>
        </w:rPr>
        <w:t xml:space="preserve"> value following the </w:t>
      </w:r>
      <w:r>
        <w:rPr>
          <w:rFonts w:eastAsia="宋体"/>
          <w:lang w:eastAsia="ko-KR"/>
        </w:rPr>
        <w:t xml:space="preserve">COUNT value associated with </w:t>
      </w:r>
      <w:r>
        <w:rPr>
          <w:rFonts w:eastAsia="MS Mincho"/>
          <w:lang w:eastAsia="ja-JP"/>
        </w:rPr>
        <w:t xml:space="preserve">the </w:t>
      </w:r>
      <w:r>
        <w:rPr>
          <w:rFonts w:eastAsia="宋体"/>
          <w:lang w:eastAsia="ko-KR"/>
        </w:rPr>
        <w:t>PDCP Data</w:t>
      </w:r>
      <w:r>
        <w:rPr>
          <w:rFonts w:eastAsia="MS Mincho"/>
          <w:lang w:eastAsia="ja-JP"/>
        </w:rPr>
        <w:t xml:space="preserve"> PDU which triggered </w:t>
      </w:r>
      <w:r>
        <w:rPr>
          <w:rFonts w:eastAsia="宋体"/>
          <w:i/>
          <w:lang w:eastAsia="zh-TW"/>
        </w:rPr>
        <w:t>t-R</w:t>
      </w:r>
      <w:r>
        <w:rPr>
          <w:rFonts w:eastAsia="宋体"/>
          <w:i/>
          <w:lang w:eastAsia="ko-KR"/>
        </w:rPr>
        <w:t>eordering</w:t>
      </w:r>
      <w:r>
        <w:rPr>
          <w:rFonts w:eastAsia="MS Mincho"/>
          <w:lang w:eastAsia="ja-JP"/>
        </w:rPr>
        <w:t xml:space="preserve">. </w:t>
      </w:r>
      <w:r>
        <w:rPr>
          <w:rFonts w:eastAsia="宋体"/>
          <w:lang w:eastAsia="ja-JP"/>
        </w:rPr>
        <w:t xml:space="preserve">For target SRB configured with state variables continuation, the initial value is the value stored </w:t>
      </w:r>
      <w:r>
        <w:rPr>
          <w:rFonts w:eastAsia="宋体"/>
          <w:lang w:eastAsia="ja-JP"/>
        </w:rPr>
        <w:lastRenderedPageBreak/>
        <w:t>in PDCP entity for the corresponding source SRB. For source SRB configured with state variables continuation, the initial value is the value stored in PDCP entity for the corresponding target SRB</w:t>
      </w:r>
      <w:r>
        <w:rPr>
          <w:rFonts w:eastAsia="宋体"/>
          <w:lang w:eastAsia="ko-KR"/>
        </w:rPr>
        <w:t>.</w:t>
      </w:r>
    </w:p>
    <w:bookmarkEnd w:id="13"/>
    <w:bookmarkEnd w:id="14"/>
    <w:bookmarkEnd w:id="15"/>
    <w:bookmarkEnd w:id="16"/>
    <w:bookmarkEnd w:id="17"/>
    <w:p w14:paraId="2FE6D166" w14:textId="77777777" w:rsidR="0079500D" w:rsidRDefault="00C52D4D">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RAN2 agreements</w:t>
      </w:r>
    </w:p>
    <w:p w14:paraId="44FC0C86" w14:textId="77777777" w:rsidR="0079500D" w:rsidRDefault="00C52D4D">
      <w:r>
        <w:rPr>
          <w:highlight w:val="green"/>
        </w:rPr>
        <w:t>Green highlight</w:t>
      </w:r>
      <w:r>
        <w:t xml:space="preserve"> – agreement captured in the specification</w:t>
      </w:r>
    </w:p>
    <w:p w14:paraId="14793BB0" w14:textId="77777777" w:rsidR="0079500D" w:rsidRDefault="00C52D4D">
      <w:r>
        <w:rPr>
          <w:highlight w:val="cyan"/>
        </w:rPr>
        <w:t>Blue highlight</w:t>
      </w:r>
      <w:r>
        <w:t xml:space="preserve"> – agreement captured as editor’s notes</w:t>
      </w:r>
    </w:p>
    <w:p w14:paraId="09F37B99" w14:textId="77777777" w:rsidR="0079500D" w:rsidRDefault="00C52D4D">
      <w:r>
        <w:t>No highlight – agreement with no direct impact on specifications</w:t>
      </w:r>
    </w:p>
    <w:p w14:paraId="5CD959F2" w14:textId="77777777" w:rsidR="0079500D" w:rsidRDefault="00C52D4D">
      <w:pPr>
        <w:spacing w:after="120"/>
        <w:contextualSpacing/>
        <w:rPr>
          <w:rFonts w:eastAsia="宋体"/>
          <w:b/>
          <w:color w:val="000000"/>
          <w:sz w:val="28"/>
          <w:szCs w:val="28"/>
          <w:u w:val="single"/>
        </w:rPr>
      </w:pPr>
      <w:r>
        <w:rPr>
          <w:rFonts w:eastAsia="宋体"/>
          <w:b/>
          <w:color w:val="000000"/>
          <w:sz w:val="28"/>
          <w:szCs w:val="28"/>
          <w:u w:val="single"/>
        </w:rPr>
        <w:t>RAN2#123 agreements</w:t>
      </w:r>
    </w:p>
    <w:bookmarkEnd w:id="18"/>
    <w:bookmarkEnd w:id="19"/>
    <w:bookmarkEnd w:id="20"/>
    <w:p w14:paraId="195C900D" w14:textId="77777777" w:rsidR="0079500D" w:rsidRDefault="00C52D4D">
      <w:pPr>
        <w:pStyle w:val="Agreement"/>
        <w:rPr>
          <w:highlight w:val="green"/>
          <w:lang w:val="en-US"/>
        </w:rPr>
      </w:pPr>
      <w:r>
        <w:rPr>
          <w:highlight w:val="green"/>
        </w:rPr>
        <w:t>For “non-</w:t>
      </w:r>
      <w:proofErr w:type="gramStart"/>
      <w:r>
        <w:rPr>
          <w:highlight w:val="green"/>
        </w:rPr>
        <w:t>synchronised“ cell</w:t>
      </w:r>
      <w:proofErr w:type="gramEnd"/>
      <w:r>
        <w:rPr>
          <w:highlight w:val="green"/>
        </w:rPr>
        <w:t xml:space="preserve"> (in terms of PDCP COUNT), upon cell reselection, UE sets the initial PDCP count of the MRB for the multicast reception in RRC_INACTIVE state based on the same mechanism as R17 MBS broadcast.</w:t>
      </w:r>
    </w:p>
    <w:p w14:paraId="0F0F1539" w14:textId="77777777" w:rsidR="0079500D" w:rsidRPr="00143982" w:rsidRDefault="00C52D4D">
      <w:pPr>
        <w:pStyle w:val="Agreement"/>
        <w:rPr>
          <w:lang w:val="en-US"/>
        </w:rPr>
      </w:pPr>
      <w:r>
        <w:rPr>
          <w:lang w:val="en-US"/>
        </w:rPr>
        <w:t xml:space="preserve">One cell can indicate "synchronized", if by implementation, it follows a common QoS flow to </w:t>
      </w:r>
      <w:r w:rsidRPr="00143982">
        <w:rPr>
          <w:lang w:val="en-US"/>
        </w:rPr>
        <w:t>MRB mapping rule and at the same time PDCP COUNT is set according to the MBS QoS Flow SN.</w:t>
      </w:r>
    </w:p>
    <w:p w14:paraId="50ADDEA8" w14:textId="77777777" w:rsidR="0079500D" w:rsidRPr="00143982" w:rsidRDefault="00C52D4D">
      <w:pPr>
        <w:pStyle w:val="Agreement"/>
        <w:rPr>
          <w:lang w:val="en-US"/>
        </w:rPr>
      </w:pPr>
      <w:bookmarkStart w:id="48" w:name="_Hlk143855713"/>
      <w:r w:rsidRPr="00143982">
        <w:rPr>
          <w:lang w:val="en-US"/>
        </w:rPr>
        <w:t>FFS how the UE is indicated about cells being synchronized (</w:t>
      </w:r>
      <w:proofErr w:type="gramStart"/>
      <w:r w:rsidRPr="00143982">
        <w:rPr>
          <w:lang w:val="en-US"/>
        </w:rPr>
        <w:t>i.e.</w:t>
      </w:r>
      <w:proofErr w:type="gramEnd"/>
      <w:r w:rsidRPr="00143982">
        <w:rPr>
          <w:lang w:val="en-US"/>
        </w:rPr>
        <w:t xml:space="preserve"> what information the NW needs to provide to the UE)</w:t>
      </w:r>
    </w:p>
    <w:bookmarkEnd w:id="48"/>
    <w:p w14:paraId="3943C0A7" w14:textId="77777777" w:rsidR="0079500D" w:rsidRDefault="00C52D4D">
      <w:pPr>
        <w:pStyle w:val="Agreement"/>
        <w:rPr>
          <w:lang w:val="en-US"/>
        </w:rPr>
      </w:pPr>
      <w:r w:rsidRPr="00143982">
        <w:rPr>
          <w:lang w:val="en-US"/>
        </w:rPr>
        <w:t>Solutions which require COUNT broadcasting vi</w:t>
      </w:r>
      <w:r>
        <w:rPr>
          <w:lang w:val="en-US"/>
        </w:rPr>
        <w:t>a MCCH are not considered</w:t>
      </w:r>
    </w:p>
    <w:p w14:paraId="7742968A" w14:textId="77777777" w:rsidR="0079500D" w:rsidRDefault="0079500D"/>
    <w:sectPr w:rsidR="0079500D" w:rsidSect="0030408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7B0D" w14:textId="77777777" w:rsidR="001D7450" w:rsidRDefault="001D7450">
      <w:pPr>
        <w:spacing w:after="0"/>
      </w:pPr>
      <w:r>
        <w:separator/>
      </w:r>
    </w:p>
  </w:endnote>
  <w:endnote w:type="continuationSeparator" w:id="0">
    <w:p w14:paraId="178999D9" w14:textId="77777777" w:rsidR="001D7450" w:rsidRDefault="001D7450">
      <w:pPr>
        <w:spacing w:after="0"/>
      </w:pPr>
      <w:r>
        <w:continuationSeparator/>
      </w:r>
    </w:p>
  </w:endnote>
  <w:endnote w:type="continuationNotice" w:id="1">
    <w:p w14:paraId="6CC513FA" w14:textId="77777777" w:rsidR="001D7450" w:rsidRDefault="001D7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54B4F" w14:textId="77777777" w:rsidR="001D7450" w:rsidRDefault="001D7450">
      <w:pPr>
        <w:spacing w:after="0"/>
      </w:pPr>
      <w:r>
        <w:separator/>
      </w:r>
    </w:p>
  </w:footnote>
  <w:footnote w:type="continuationSeparator" w:id="0">
    <w:p w14:paraId="7B829716" w14:textId="77777777" w:rsidR="001D7450" w:rsidRDefault="001D7450">
      <w:pPr>
        <w:spacing w:after="0"/>
      </w:pPr>
      <w:r>
        <w:continuationSeparator/>
      </w:r>
    </w:p>
  </w:footnote>
  <w:footnote w:type="continuationNotice" w:id="1">
    <w:p w14:paraId="659C4E4F" w14:textId="77777777" w:rsidR="001D7450" w:rsidRDefault="001D7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B883" w14:textId="77777777" w:rsidR="0079500D" w:rsidRDefault="00C52D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57C5" w14:textId="77777777" w:rsidR="0079500D" w:rsidRDefault="0079500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2CA5" w14:textId="77777777" w:rsidR="0079500D" w:rsidRDefault="00C52D4D">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8990" w14:textId="77777777" w:rsidR="0079500D" w:rsidRDefault="0079500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
    <w15:presenceInfo w15:providerId="None" w15:userId="RAN2#123"/>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C2MDU2NDEzsbQwtDRX0lEKTi0uzszPAykwqQUAFKbrbCwAAAA="/>
  </w:docVars>
  <w:rsids>
    <w:rsidRoot w:val="001510A9"/>
    <w:rsid w:val="00005940"/>
    <w:rsid w:val="000107C7"/>
    <w:rsid w:val="000306A5"/>
    <w:rsid w:val="00031199"/>
    <w:rsid w:val="000354C0"/>
    <w:rsid w:val="00064BAB"/>
    <w:rsid w:val="0007126F"/>
    <w:rsid w:val="00095D77"/>
    <w:rsid w:val="000B6647"/>
    <w:rsid w:val="000C32F3"/>
    <w:rsid w:val="000D3407"/>
    <w:rsid w:val="000D7B54"/>
    <w:rsid w:val="000E0C9F"/>
    <w:rsid w:val="000E7055"/>
    <w:rsid w:val="000F24EC"/>
    <w:rsid w:val="000F322E"/>
    <w:rsid w:val="001050B5"/>
    <w:rsid w:val="00143982"/>
    <w:rsid w:val="001510A9"/>
    <w:rsid w:val="001700A3"/>
    <w:rsid w:val="001764AF"/>
    <w:rsid w:val="00177DFD"/>
    <w:rsid w:val="00182C91"/>
    <w:rsid w:val="0018481E"/>
    <w:rsid w:val="00190D45"/>
    <w:rsid w:val="00196E32"/>
    <w:rsid w:val="001B6914"/>
    <w:rsid w:val="001D7450"/>
    <w:rsid w:val="001E275E"/>
    <w:rsid w:val="001F5EA7"/>
    <w:rsid w:val="00222FE1"/>
    <w:rsid w:val="00234790"/>
    <w:rsid w:val="00261268"/>
    <w:rsid w:val="00276AFA"/>
    <w:rsid w:val="002A35E3"/>
    <w:rsid w:val="002B37DE"/>
    <w:rsid w:val="002E03B0"/>
    <w:rsid w:val="002F6E87"/>
    <w:rsid w:val="00304086"/>
    <w:rsid w:val="00317537"/>
    <w:rsid w:val="00325FF3"/>
    <w:rsid w:val="003A0989"/>
    <w:rsid w:val="003A2E91"/>
    <w:rsid w:val="003B20AF"/>
    <w:rsid w:val="003D3979"/>
    <w:rsid w:val="003D3E74"/>
    <w:rsid w:val="003E4929"/>
    <w:rsid w:val="003F4BA9"/>
    <w:rsid w:val="004071F2"/>
    <w:rsid w:val="00435E5C"/>
    <w:rsid w:val="00437001"/>
    <w:rsid w:val="00452D14"/>
    <w:rsid w:val="004630BD"/>
    <w:rsid w:val="0046369C"/>
    <w:rsid w:val="00473535"/>
    <w:rsid w:val="00493C94"/>
    <w:rsid w:val="004B47B2"/>
    <w:rsid w:val="004E1BC5"/>
    <w:rsid w:val="004E77B2"/>
    <w:rsid w:val="00501308"/>
    <w:rsid w:val="0051462A"/>
    <w:rsid w:val="0051697D"/>
    <w:rsid w:val="00534FEC"/>
    <w:rsid w:val="00544FB7"/>
    <w:rsid w:val="00557592"/>
    <w:rsid w:val="00571B6B"/>
    <w:rsid w:val="00581725"/>
    <w:rsid w:val="00591D98"/>
    <w:rsid w:val="00595913"/>
    <w:rsid w:val="00597626"/>
    <w:rsid w:val="005A2C3E"/>
    <w:rsid w:val="005B7C7C"/>
    <w:rsid w:val="005D3D73"/>
    <w:rsid w:val="005D4485"/>
    <w:rsid w:val="006148BB"/>
    <w:rsid w:val="0062676F"/>
    <w:rsid w:val="0062728A"/>
    <w:rsid w:val="006523BA"/>
    <w:rsid w:val="006620AD"/>
    <w:rsid w:val="00674574"/>
    <w:rsid w:val="00697AF2"/>
    <w:rsid w:val="006C7393"/>
    <w:rsid w:val="006F31D2"/>
    <w:rsid w:val="006F7A15"/>
    <w:rsid w:val="007141EE"/>
    <w:rsid w:val="007150C6"/>
    <w:rsid w:val="00720C44"/>
    <w:rsid w:val="0072120C"/>
    <w:rsid w:val="007245F1"/>
    <w:rsid w:val="0072562D"/>
    <w:rsid w:val="0073240E"/>
    <w:rsid w:val="0073653D"/>
    <w:rsid w:val="007402AA"/>
    <w:rsid w:val="007660D4"/>
    <w:rsid w:val="007745D7"/>
    <w:rsid w:val="00793D3C"/>
    <w:rsid w:val="0079500D"/>
    <w:rsid w:val="007B7DEC"/>
    <w:rsid w:val="007C206B"/>
    <w:rsid w:val="007D3A98"/>
    <w:rsid w:val="007E2EF8"/>
    <w:rsid w:val="007F30FC"/>
    <w:rsid w:val="00812AF1"/>
    <w:rsid w:val="008200B2"/>
    <w:rsid w:val="00845C85"/>
    <w:rsid w:val="00866850"/>
    <w:rsid w:val="0087468D"/>
    <w:rsid w:val="00876049"/>
    <w:rsid w:val="00892D2E"/>
    <w:rsid w:val="0089322D"/>
    <w:rsid w:val="008A5DD3"/>
    <w:rsid w:val="008A7470"/>
    <w:rsid w:val="008B37AF"/>
    <w:rsid w:val="008B5DF5"/>
    <w:rsid w:val="008E67BA"/>
    <w:rsid w:val="009010A3"/>
    <w:rsid w:val="00905D1D"/>
    <w:rsid w:val="00907A23"/>
    <w:rsid w:val="00910E93"/>
    <w:rsid w:val="00915F52"/>
    <w:rsid w:val="00917619"/>
    <w:rsid w:val="00934F08"/>
    <w:rsid w:val="009366EC"/>
    <w:rsid w:val="009459F7"/>
    <w:rsid w:val="00955106"/>
    <w:rsid w:val="00976185"/>
    <w:rsid w:val="009A5640"/>
    <w:rsid w:val="009D319B"/>
    <w:rsid w:val="009D6AFA"/>
    <w:rsid w:val="009E07F1"/>
    <w:rsid w:val="009E1DFA"/>
    <w:rsid w:val="009E3585"/>
    <w:rsid w:val="00A02802"/>
    <w:rsid w:val="00A03887"/>
    <w:rsid w:val="00A06D7B"/>
    <w:rsid w:val="00A16362"/>
    <w:rsid w:val="00A20479"/>
    <w:rsid w:val="00A31A24"/>
    <w:rsid w:val="00A34FB4"/>
    <w:rsid w:val="00A71609"/>
    <w:rsid w:val="00A82864"/>
    <w:rsid w:val="00A838BA"/>
    <w:rsid w:val="00A855D7"/>
    <w:rsid w:val="00AA607E"/>
    <w:rsid w:val="00AC2A26"/>
    <w:rsid w:val="00AF39D2"/>
    <w:rsid w:val="00B03F95"/>
    <w:rsid w:val="00B074C0"/>
    <w:rsid w:val="00B113B2"/>
    <w:rsid w:val="00B22EAA"/>
    <w:rsid w:val="00B2447F"/>
    <w:rsid w:val="00B26798"/>
    <w:rsid w:val="00B30679"/>
    <w:rsid w:val="00B4087C"/>
    <w:rsid w:val="00B57E8B"/>
    <w:rsid w:val="00B73A2B"/>
    <w:rsid w:val="00B76A36"/>
    <w:rsid w:val="00B777C9"/>
    <w:rsid w:val="00B84506"/>
    <w:rsid w:val="00B97BC7"/>
    <w:rsid w:val="00BC561A"/>
    <w:rsid w:val="00BD187B"/>
    <w:rsid w:val="00BD6371"/>
    <w:rsid w:val="00BF547A"/>
    <w:rsid w:val="00C34C7A"/>
    <w:rsid w:val="00C4226D"/>
    <w:rsid w:val="00C52D4D"/>
    <w:rsid w:val="00C61161"/>
    <w:rsid w:val="00C70B99"/>
    <w:rsid w:val="00C75DF9"/>
    <w:rsid w:val="00CA6508"/>
    <w:rsid w:val="00CC3F26"/>
    <w:rsid w:val="00CF415B"/>
    <w:rsid w:val="00D04C07"/>
    <w:rsid w:val="00D136D5"/>
    <w:rsid w:val="00D4793D"/>
    <w:rsid w:val="00D65101"/>
    <w:rsid w:val="00D75037"/>
    <w:rsid w:val="00D95539"/>
    <w:rsid w:val="00DB7587"/>
    <w:rsid w:val="00E11885"/>
    <w:rsid w:val="00E27D75"/>
    <w:rsid w:val="00E3337C"/>
    <w:rsid w:val="00E34A52"/>
    <w:rsid w:val="00E619C8"/>
    <w:rsid w:val="00E802B9"/>
    <w:rsid w:val="00E816DC"/>
    <w:rsid w:val="00E9313B"/>
    <w:rsid w:val="00F31E75"/>
    <w:rsid w:val="00F355C9"/>
    <w:rsid w:val="00F503BC"/>
    <w:rsid w:val="00F73AC2"/>
    <w:rsid w:val="00F83DFD"/>
    <w:rsid w:val="00F8753B"/>
    <w:rsid w:val="00F8795B"/>
    <w:rsid w:val="00F900DE"/>
    <w:rsid w:val="00FA6A8A"/>
    <w:rsid w:val="00FB6C82"/>
    <w:rsid w:val="00FD14A9"/>
    <w:rsid w:val="00FE32AC"/>
    <w:rsid w:val="00FF32FC"/>
    <w:rsid w:val="03DF12E7"/>
    <w:rsid w:val="3446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F4BDF"/>
  <w15:docId w15:val="{89F02628-3628-4C9A-B548-A09FD107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qFormat/>
    <w:rPr>
      <w:rFonts w:ascii="Tahoma" w:hAnsi="Tahoma" w:cs="Tahoma"/>
      <w:sz w:val="16"/>
      <w:szCs w:val="16"/>
    </w:rPr>
  </w:style>
  <w:style w:type="paragraph" w:styleId="a5">
    <w:name w:val="Body Text"/>
    <w:basedOn w:val="a"/>
    <w:link w:val="a6"/>
    <w:unhideWhenUsed/>
    <w:qFormat/>
    <w:pPr>
      <w:spacing w:after="120"/>
    </w:pPr>
  </w:style>
  <w:style w:type="character" w:styleId="a7">
    <w:name w:val="annotation reference"/>
    <w:qFormat/>
    <w:rPr>
      <w:sz w:val="16"/>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paragraph" w:styleId="ac">
    <w:name w:val="Document Map"/>
    <w:basedOn w:val="a"/>
    <w:link w:val="ad"/>
    <w:semiHidden/>
    <w:qFormat/>
    <w:pPr>
      <w:shd w:val="clear" w:color="auto" w:fill="000080"/>
    </w:pPr>
    <w:rPr>
      <w:rFonts w:ascii="Tahoma" w:hAnsi="Tahoma" w:cs="Tahoma"/>
    </w:rPr>
  </w:style>
  <w:style w:type="character" w:styleId="ae">
    <w:name w:val="Emphasis"/>
    <w:basedOn w:val="a0"/>
    <w:uiPriority w:val="20"/>
    <w:qFormat/>
    <w:rPr>
      <w:i/>
      <w:iCs/>
    </w:rPr>
  </w:style>
  <w:style w:type="character" w:styleId="af">
    <w:name w:val="FollowedHyperlink"/>
    <w:qFormat/>
    <w:rPr>
      <w:color w:val="800080"/>
      <w:u w:val="single"/>
    </w:rPr>
  </w:style>
  <w:style w:type="paragraph" w:styleId="af0">
    <w:name w:val="footer"/>
    <w:basedOn w:val="af1"/>
    <w:link w:val="af2"/>
    <w:qFormat/>
    <w:pPr>
      <w:jc w:val="center"/>
    </w:pPr>
    <w:rPr>
      <w:i/>
    </w:rPr>
  </w:style>
  <w:style w:type="paragraph" w:styleId="af1">
    <w:name w:val="header"/>
    <w:link w:val="af3"/>
    <w:qFormat/>
    <w:pPr>
      <w:widowControl w:val="0"/>
    </w:pPr>
    <w:rPr>
      <w:rFonts w:ascii="Arial" w:hAnsi="Arial" w:cs="Times New Roman"/>
      <w:b/>
      <w:sz w:val="18"/>
      <w:lang w:val="en-GB" w:eastAsia="en-US"/>
    </w:rPr>
  </w:style>
  <w:style w:type="character" w:styleId="af4">
    <w:name w:val="footnote reference"/>
    <w:qFormat/>
    <w:rPr>
      <w:b/>
      <w:position w:val="6"/>
      <w:sz w:val="16"/>
    </w:rPr>
  </w:style>
  <w:style w:type="paragraph" w:styleId="af5">
    <w:name w:val="footnote text"/>
    <w:basedOn w:val="a"/>
    <w:link w:val="af6"/>
    <w:qFormat/>
    <w:pPr>
      <w:keepLines/>
      <w:spacing w:after="0"/>
      <w:ind w:left="454" w:hanging="454"/>
    </w:pPr>
    <w:rPr>
      <w:sz w:val="16"/>
    </w:rPr>
  </w:style>
  <w:style w:type="character" w:styleId="af7">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8">
    <w:name w:val="List"/>
    <w:basedOn w:val="a"/>
    <w:qFormat/>
    <w:pPr>
      <w:ind w:left="568" w:hanging="284"/>
    </w:pPr>
  </w:style>
  <w:style w:type="paragraph" w:styleId="22">
    <w:name w:val="List 2"/>
    <w:basedOn w:val="af8"/>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pPr>
      <w:ind w:left="1702"/>
    </w:pPr>
  </w:style>
  <w:style w:type="paragraph" w:styleId="af9">
    <w:name w:val="List Bullet"/>
    <w:basedOn w:val="af8"/>
    <w:qFormat/>
  </w:style>
  <w:style w:type="paragraph" w:styleId="23">
    <w:name w:val="List Bullet 2"/>
    <w:basedOn w:val="af9"/>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a">
    <w:name w:val="List Number"/>
    <w:basedOn w:val="af8"/>
    <w:qFormat/>
  </w:style>
  <w:style w:type="paragraph" w:styleId="24">
    <w:name w:val="List Number 2"/>
    <w:basedOn w:val="afa"/>
    <w:qFormat/>
    <w:pPr>
      <w:ind w:left="851"/>
    </w:pPr>
  </w:style>
  <w:style w:type="paragraph" w:styleId="afb">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afc">
    <w:name w:val="Plain Text"/>
    <w:basedOn w:val="a"/>
    <w:link w:val="afd"/>
    <w:uiPriority w:val="99"/>
    <w:qFormat/>
    <w:pPr>
      <w:spacing w:after="160" w:line="259" w:lineRule="auto"/>
    </w:pPr>
    <w:rPr>
      <w:rFonts w:ascii="Courier New" w:eastAsiaTheme="minorHAnsi" w:hAnsi="Courier New" w:cstheme="minorBidi"/>
      <w:sz w:val="22"/>
      <w:szCs w:val="22"/>
      <w:lang w:val="nb-NO"/>
    </w:rPr>
  </w:style>
  <w:style w:type="table" w:styleId="afe">
    <w:name w:val="Table Grid"/>
    <w:basedOn w:val="a1"/>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a"/>
    <w:uiPriority w:val="39"/>
    <w:qFormat/>
    <w:pPr>
      <w:keepNext w:val="0"/>
      <w:spacing w:before="0"/>
      <w:ind w:left="851" w:hanging="851"/>
    </w:pPr>
    <w:rPr>
      <w:sz w:val="20"/>
    </w:rPr>
  </w:style>
  <w:style w:type="paragraph" w:styleId="TOC3">
    <w:name w:val="toc 3"/>
    <w:basedOn w:val="TOC2"/>
    <w:next w:val="a"/>
    <w:uiPriority w:val="39"/>
    <w:qFormat/>
    <w:pPr>
      <w:ind w:left="1134" w:hanging="1134"/>
    </w:pPr>
  </w:style>
  <w:style w:type="paragraph" w:styleId="TOC4">
    <w:name w:val="toc 4"/>
    <w:basedOn w:val="TOC3"/>
    <w:next w:val="a"/>
    <w:uiPriority w:val="39"/>
    <w:qFormat/>
    <w:pPr>
      <w:ind w:left="1418" w:hanging="1418"/>
    </w:pPr>
  </w:style>
  <w:style w:type="paragraph" w:styleId="TOC5">
    <w:name w:val="toc 5"/>
    <w:basedOn w:val="TOC4"/>
    <w:next w:val="a"/>
    <w:uiPriority w:val="39"/>
    <w:qFormat/>
    <w:pPr>
      <w:ind w:left="1701" w:hanging="1701"/>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TOC8">
    <w:name w:val="toc 8"/>
    <w:basedOn w:val="TOC1"/>
    <w:next w:val="a"/>
    <w:uiPriority w:val="39"/>
    <w:qFormat/>
    <w:pPr>
      <w:spacing w:before="180"/>
      <w:ind w:left="2693" w:hanging="2693"/>
    </w:pPr>
    <w:rPr>
      <w:b/>
    </w:rPr>
  </w:style>
  <w:style w:type="paragraph" w:styleId="TOC9">
    <w:name w:val="toc 9"/>
    <w:basedOn w:val="TOC8"/>
    <w:next w:val="a"/>
    <w:uiPriority w:val="39"/>
    <w:qFormat/>
    <w:pPr>
      <w:ind w:left="1418" w:hanging="1418"/>
    </w:pPr>
  </w:style>
  <w:style w:type="character" w:customStyle="1" w:styleId="10">
    <w:name w:val="标题 1 字符"/>
    <w:basedOn w:val="a0"/>
    <w:link w:val="1"/>
    <w:rPr>
      <w:rFonts w:ascii="Arial" w:hAnsi="Arial" w:cs="Times New Roman"/>
      <w:kern w:val="0"/>
      <w:sz w:val="36"/>
      <w:szCs w:val="20"/>
      <w:lang w:val="en-GB" w:eastAsia="en-US"/>
    </w:rPr>
  </w:style>
  <w:style w:type="character" w:customStyle="1" w:styleId="20">
    <w:name w:val="标题 2 字符"/>
    <w:basedOn w:val="a0"/>
    <w:link w:val="2"/>
    <w:qFormat/>
    <w:rPr>
      <w:rFonts w:ascii="Arial" w:hAnsi="Arial" w:cs="Times New Roman"/>
      <w:kern w:val="0"/>
      <w:sz w:val="32"/>
      <w:szCs w:val="20"/>
      <w:lang w:val="en-GB" w:eastAsia="en-US"/>
    </w:rPr>
  </w:style>
  <w:style w:type="character" w:customStyle="1" w:styleId="30">
    <w:name w:val="标题 3 字符"/>
    <w:basedOn w:val="a0"/>
    <w:link w:val="3"/>
    <w:qFormat/>
    <w:rPr>
      <w:rFonts w:ascii="Arial" w:hAnsi="Arial" w:cs="Times New Roman"/>
      <w:kern w:val="0"/>
      <w:sz w:val="28"/>
      <w:szCs w:val="20"/>
      <w:lang w:val="en-GB" w:eastAsia="en-US"/>
    </w:rPr>
  </w:style>
  <w:style w:type="character" w:customStyle="1" w:styleId="40">
    <w:name w:val="标题 4 字符"/>
    <w:basedOn w:val="a0"/>
    <w:link w:val="4"/>
    <w:qFormat/>
    <w:rPr>
      <w:rFonts w:ascii="Arial" w:hAnsi="Arial" w:cs="Times New Roman"/>
      <w:kern w:val="0"/>
      <w:sz w:val="24"/>
      <w:szCs w:val="20"/>
      <w:lang w:val="en-GB" w:eastAsia="en-US"/>
    </w:rPr>
  </w:style>
  <w:style w:type="character" w:customStyle="1" w:styleId="50">
    <w:name w:val="标题 5 字符"/>
    <w:basedOn w:val="a0"/>
    <w:link w:val="5"/>
    <w:qFormat/>
    <w:rPr>
      <w:rFonts w:ascii="Arial" w:hAnsi="Arial" w:cs="Times New Roman"/>
      <w:kern w:val="0"/>
      <w:sz w:val="22"/>
      <w:szCs w:val="20"/>
      <w:lang w:val="en-GB" w:eastAsia="en-US"/>
    </w:rPr>
  </w:style>
  <w:style w:type="character" w:customStyle="1" w:styleId="60">
    <w:name w:val="标题 6 字符"/>
    <w:basedOn w:val="a0"/>
    <w:link w:val="6"/>
    <w:qFormat/>
    <w:rPr>
      <w:rFonts w:ascii="Arial" w:hAnsi="Arial" w:cs="Times New Roman"/>
      <w:kern w:val="0"/>
      <w:sz w:val="20"/>
      <w:szCs w:val="20"/>
      <w:lang w:val="en-GB" w:eastAsia="en-US"/>
    </w:rPr>
  </w:style>
  <w:style w:type="character" w:customStyle="1" w:styleId="70">
    <w:name w:val="标题 7 字符"/>
    <w:basedOn w:val="a0"/>
    <w:link w:val="7"/>
    <w:rPr>
      <w:rFonts w:ascii="Arial" w:hAnsi="Arial" w:cs="Times New Roman"/>
      <w:kern w:val="0"/>
      <w:sz w:val="20"/>
      <w:szCs w:val="20"/>
      <w:lang w:val="en-GB" w:eastAsia="en-US"/>
    </w:rPr>
  </w:style>
  <w:style w:type="character" w:customStyle="1" w:styleId="80">
    <w:name w:val="标题 8 字符"/>
    <w:basedOn w:val="a0"/>
    <w:link w:val="8"/>
    <w:rPr>
      <w:rFonts w:ascii="Arial" w:hAnsi="Arial" w:cs="Times New Roman"/>
      <w:kern w:val="0"/>
      <w:sz w:val="36"/>
      <w:szCs w:val="20"/>
      <w:lang w:val="en-GB" w:eastAsia="en-US"/>
    </w:rPr>
  </w:style>
  <w:style w:type="character" w:customStyle="1" w:styleId="90">
    <w:name w:val="标题 9 字符"/>
    <w:basedOn w:val="a0"/>
    <w:link w:val="9"/>
    <w:qFormat/>
    <w:rPr>
      <w:rFonts w:ascii="Arial" w:hAnsi="Arial" w:cs="Times New Roman"/>
      <w:kern w:val="0"/>
      <w:sz w:val="36"/>
      <w:szCs w:val="20"/>
      <w:lang w:val="en-GB" w:eastAsia="en-US"/>
    </w:rPr>
  </w:style>
  <w:style w:type="character" w:customStyle="1" w:styleId="ad">
    <w:name w:val="文档结构图 字符"/>
    <w:basedOn w:val="a0"/>
    <w:link w:val="ac"/>
    <w:semiHidden/>
    <w:qFormat/>
    <w:rPr>
      <w:rFonts w:ascii="Tahoma" w:hAnsi="Tahoma" w:cs="Tahoma"/>
      <w:kern w:val="0"/>
      <w:sz w:val="20"/>
      <w:szCs w:val="20"/>
      <w:shd w:val="clear" w:color="auto" w:fill="000080"/>
      <w:lang w:val="en-GB" w:eastAsia="en-US"/>
    </w:rPr>
  </w:style>
  <w:style w:type="character" w:customStyle="1" w:styleId="a9">
    <w:name w:val="批注文字 字符"/>
    <w:basedOn w:val="a0"/>
    <w:link w:val="a8"/>
    <w:uiPriority w:val="99"/>
    <w:qFormat/>
    <w:rPr>
      <w:rFonts w:ascii="Times New Roman" w:hAnsi="Times New Roman" w:cs="Times New Roman"/>
      <w:kern w:val="0"/>
      <w:sz w:val="20"/>
      <w:szCs w:val="20"/>
      <w:lang w:val="en-GB" w:eastAsia="en-US"/>
    </w:rPr>
  </w:style>
  <w:style w:type="character" w:customStyle="1" w:styleId="a6">
    <w:name w:val="正文文本 字符"/>
    <w:basedOn w:val="a0"/>
    <w:link w:val="a5"/>
    <w:qFormat/>
    <w:rPr>
      <w:rFonts w:ascii="Times New Roman" w:hAnsi="Times New Roman" w:cs="Times New Roman"/>
      <w:kern w:val="0"/>
      <w:sz w:val="20"/>
      <w:szCs w:val="20"/>
      <w:lang w:val="en-GB" w:eastAsia="en-US"/>
    </w:rPr>
  </w:style>
  <w:style w:type="character" w:customStyle="1" w:styleId="afd">
    <w:name w:val="纯文本 字符"/>
    <w:basedOn w:val="a0"/>
    <w:link w:val="afc"/>
    <w:uiPriority w:val="99"/>
    <w:qFormat/>
    <w:rPr>
      <w:rFonts w:ascii="Courier New" w:eastAsiaTheme="minorHAnsi" w:hAnsi="Courier New"/>
      <w:kern w:val="0"/>
      <w:sz w:val="22"/>
      <w:lang w:val="nb-NO" w:eastAsia="en-US"/>
    </w:rPr>
  </w:style>
  <w:style w:type="character" w:customStyle="1" w:styleId="a4">
    <w:name w:val="批注框文本 字符"/>
    <w:basedOn w:val="a0"/>
    <w:link w:val="a3"/>
    <w:semiHidden/>
    <w:qFormat/>
    <w:rPr>
      <w:rFonts w:ascii="Tahoma" w:hAnsi="Tahoma" w:cs="Tahoma"/>
      <w:kern w:val="0"/>
      <w:sz w:val="16"/>
      <w:szCs w:val="16"/>
      <w:lang w:val="en-GB" w:eastAsia="en-US"/>
    </w:rPr>
  </w:style>
  <w:style w:type="character" w:customStyle="1" w:styleId="af2">
    <w:name w:val="页脚 字符"/>
    <w:basedOn w:val="a0"/>
    <w:link w:val="af0"/>
    <w:qFormat/>
    <w:rPr>
      <w:rFonts w:ascii="Arial" w:hAnsi="Arial" w:cs="Times New Roman"/>
      <w:b/>
      <w:i/>
      <w:kern w:val="0"/>
      <w:sz w:val="18"/>
      <w:szCs w:val="20"/>
      <w:lang w:val="en-GB" w:eastAsia="en-US"/>
    </w:rPr>
  </w:style>
  <w:style w:type="character" w:customStyle="1" w:styleId="af3">
    <w:name w:val="页眉 字符"/>
    <w:basedOn w:val="a0"/>
    <w:link w:val="af1"/>
    <w:qFormat/>
    <w:rPr>
      <w:rFonts w:ascii="Arial" w:hAnsi="Arial" w:cs="Times New Roman"/>
      <w:b/>
      <w:kern w:val="0"/>
      <w:sz w:val="18"/>
      <w:szCs w:val="20"/>
      <w:lang w:val="en-GB" w:eastAsia="en-US"/>
    </w:rPr>
  </w:style>
  <w:style w:type="character" w:customStyle="1" w:styleId="af6">
    <w:name w:val="脚注文本 字符"/>
    <w:basedOn w:val="a0"/>
    <w:link w:val="af5"/>
    <w:qFormat/>
    <w:rPr>
      <w:rFonts w:ascii="Times New Roman" w:hAnsi="Times New Roman" w:cs="Times New Roman"/>
      <w:kern w:val="0"/>
      <w:sz w:val="16"/>
      <w:szCs w:val="20"/>
      <w:lang w:val="en-GB" w:eastAsia="en-US"/>
    </w:rPr>
  </w:style>
  <w:style w:type="character" w:customStyle="1" w:styleId="ab">
    <w:name w:val="批注主题 字符"/>
    <w:basedOn w:val="a9"/>
    <w:link w:val="aa"/>
    <w:qFormat/>
    <w:rPr>
      <w:rFonts w:ascii="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8"/>
    <w:link w:val="B1Char1"/>
    <w:qFormat/>
  </w:style>
  <w:style w:type="paragraph" w:customStyle="1" w:styleId="B2">
    <w:name w:val="B2"/>
    <w:basedOn w:val="22"/>
    <w:link w:val="B2Char"/>
    <w:qFormat/>
  </w:style>
  <w:style w:type="paragraph" w:customStyle="1" w:styleId="B3">
    <w:name w:val="B3"/>
    <w:basedOn w:val="31"/>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RCoverPageZchn">
    <w:name w:val="CR Cover Page Zchn"/>
    <w:link w:val="CRCoverPage"/>
    <w:qFormat/>
    <w:rPr>
      <w:rFonts w:ascii="Arial" w:hAnsi="Arial" w:cs="Times New Roman"/>
      <w:kern w:val="0"/>
      <w:sz w:val="20"/>
      <w:szCs w:val="20"/>
      <w:lang w:val="en-GB" w:eastAsia="en-US"/>
    </w:rPr>
  </w:style>
  <w:style w:type="character" w:customStyle="1" w:styleId="TALCar">
    <w:name w:val="TAL Car"/>
    <w:link w:val="TAL"/>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Note-Boxed">
    <w:name w:val="Note - Boxed"/>
    <w:basedOn w:val="a"/>
    <w:next w:val="a5"/>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customStyle="1" w:styleId="12">
    <w:name w:val="修订1"/>
    <w:hidden/>
    <w:uiPriority w:val="99"/>
    <w:semiHidden/>
    <w:qFormat/>
    <w:rPr>
      <w:rFonts w:ascii="Times New Roman" w:hAnsi="Times New Roman" w:cs="Times New Roman"/>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styleId="aff">
    <w:name w:val="List Paragraph"/>
    <w:basedOn w:val="a"/>
    <w:link w:val="aff0"/>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Zchn">
    <w:name w:val="B1 Zchn"/>
    <w:qFormat/>
    <w:rPr>
      <w:rFonts w:eastAsia="Times New Roman"/>
    </w:rPr>
  </w:style>
  <w:style w:type="character" w:customStyle="1" w:styleId="EXChar">
    <w:name w:val="EX Char"/>
    <w:link w:val="EX"/>
    <w:qFormat/>
    <w:locked/>
    <w:rPr>
      <w:rFonts w:ascii="Times New Roman" w:hAnsi="Times New Roman" w:cs="Times New Roman"/>
      <w:kern w:val="0"/>
      <w:sz w:val="20"/>
      <w:szCs w:val="20"/>
      <w:lang w:val="en-GB" w:eastAsia="en-US"/>
    </w:rPr>
  </w:style>
  <w:style w:type="paragraph" w:customStyle="1" w:styleId="25">
    <w:name w:val="修订2"/>
    <w:hidden/>
    <w:uiPriority w:val="99"/>
    <w:semiHidden/>
    <w:qFormat/>
    <w:rPr>
      <w:rFonts w:ascii="Times New Roman" w:hAnsi="Times New Roman" w:cs="Times New Roman"/>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character" w:customStyle="1" w:styleId="B3Char2">
    <w:name w:val="B3 Char2"/>
    <w:link w:val="B3"/>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cs="Times New Roman"/>
      <w:kern w:val="0"/>
      <w:sz w:val="20"/>
      <w:szCs w:val="20"/>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ff0">
    <w:name w:val="列表段落 字符"/>
    <w:link w:val="aff"/>
    <w:uiPriority w:val="34"/>
    <w:qFormat/>
    <w:rPr>
      <w:rFonts w:ascii="Times New Roman" w:hAnsi="Times New Roman" w:cs="Times New Roman"/>
      <w:kern w:val="0"/>
      <w:sz w:val="20"/>
      <w:szCs w:val="20"/>
      <w:lang w:val="en-GB" w:eastAsia="en-US"/>
    </w:rPr>
  </w:style>
  <w:style w:type="character" w:customStyle="1" w:styleId="B3Car">
    <w:name w:val="B3 Car"/>
    <w:qFormat/>
    <w:rPr>
      <w:rFonts w:ascii="Times New Roman" w:hAnsi="Times New Roman"/>
      <w:lang w:val="en-GB" w:eastAsia="en-US"/>
    </w:rPr>
  </w:style>
  <w:style w:type="paragraph" w:customStyle="1" w:styleId="33">
    <w:name w:val="修订3"/>
    <w:hidden/>
    <w:uiPriority w:val="99"/>
    <w:semiHidden/>
    <w:qFormat/>
    <w:rPr>
      <w:rFonts w:ascii="Times New Roman" w:hAnsi="Times New Roman" w:cs="Times New Roman"/>
      <w:lang w:val="en-GB" w:eastAsia="en-US"/>
    </w:rPr>
  </w:style>
  <w:style w:type="character" w:customStyle="1" w:styleId="B2Car">
    <w:name w:val="B2 Car"/>
    <w:basedOn w:val="a0"/>
    <w:qFormat/>
  </w:style>
  <w:style w:type="paragraph" w:styleId="aff1">
    <w:name w:val="Revision"/>
    <w:hidden/>
    <w:uiPriority w:val="99"/>
    <w:semiHidden/>
    <w:rsid w:val="00591D98"/>
    <w:rPr>
      <w:rFonts w:ascii="Times New Roman" w:hAnsi="Times New Roman" w:cs="Times New Roman"/>
      <w:lang w:val="en-GB" w:eastAsia="en-US"/>
    </w:rPr>
  </w:style>
  <w:style w:type="character" w:styleId="aff2">
    <w:name w:val="Mention"/>
    <w:basedOn w:val="a0"/>
    <w:uiPriority w:val="99"/>
    <w:unhideWhenUsed/>
    <w:rsid w:val="009E07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03">
      <w:bodyDiv w:val="1"/>
      <w:marLeft w:val="0"/>
      <w:marRight w:val="0"/>
      <w:marTop w:val="0"/>
      <w:marBottom w:val="0"/>
      <w:divBdr>
        <w:top w:val="none" w:sz="0" w:space="0" w:color="auto"/>
        <w:left w:val="none" w:sz="0" w:space="0" w:color="auto"/>
        <w:bottom w:val="none" w:sz="0" w:space="0" w:color="auto"/>
        <w:right w:val="none" w:sz="0" w:space="0" w:color="auto"/>
      </w:divBdr>
      <w:divsChild>
        <w:div w:id="1114133880">
          <w:marLeft w:val="0"/>
          <w:marRight w:val="0"/>
          <w:marTop w:val="0"/>
          <w:marBottom w:val="0"/>
          <w:divBdr>
            <w:top w:val="none" w:sz="0" w:space="0" w:color="auto"/>
            <w:left w:val="none" w:sz="0" w:space="0" w:color="auto"/>
            <w:bottom w:val="none" w:sz="0" w:space="0" w:color="auto"/>
            <w:right w:val="none" w:sz="0" w:space="0" w:color="auto"/>
          </w:divBdr>
        </w:div>
      </w:divsChild>
    </w:div>
    <w:div w:id="900560489">
      <w:bodyDiv w:val="1"/>
      <w:marLeft w:val="0"/>
      <w:marRight w:val="0"/>
      <w:marTop w:val="0"/>
      <w:marBottom w:val="0"/>
      <w:divBdr>
        <w:top w:val="none" w:sz="0" w:space="0" w:color="auto"/>
        <w:left w:val="none" w:sz="0" w:space="0" w:color="auto"/>
        <w:bottom w:val="none" w:sz="0" w:space="0" w:color="auto"/>
        <w:right w:val="none" w:sz="0" w:space="0" w:color="auto"/>
      </w:divBdr>
    </w:div>
    <w:div w:id="1049231652">
      <w:bodyDiv w:val="1"/>
      <w:marLeft w:val="0"/>
      <w:marRight w:val="0"/>
      <w:marTop w:val="0"/>
      <w:marBottom w:val="0"/>
      <w:divBdr>
        <w:top w:val="none" w:sz="0" w:space="0" w:color="auto"/>
        <w:left w:val="none" w:sz="0" w:space="0" w:color="auto"/>
        <w:bottom w:val="none" w:sz="0" w:space="0" w:color="auto"/>
        <w:right w:val="none" w:sz="0" w:space="0" w:color="auto"/>
      </w:divBdr>
      <w:divsChild>
        <w:div w:id="1341545373">
          <w:marLeft w:val="0"/>
          <w:marRight w:val="0"/>
          <w:marTop w:val="0"/>
          <w:marBottom w:val="0"/>
          <w:divBdr>
            <w:top w:val="none" w:sz="0" w:space="0" w:color="auto"/>
            <w:left w:val="none" w:sz="0" w:space="0" w:color="auto"/>
            <w:bottom w:val="none" w:sz="0" w:space="0" w:color="auto"/>
            <w:right w:val="none" w:sz="0" w:space="0" w:color="auto"/>
          </w:divBdr>
        </w:div>
      </w:divsChild>
    </w:div>
    <w:div w:id="1167012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5AIRPNAIUNRU-859666464-15095</_dlc_DocId>
    <HideFromDelve xmlns="71c5aaf6-e6ce-465b-b873-5148d2a4c105" xsi:nil="true"/>
    <Information xmlns="3b34c8f0-1ef5-4d1e-bb66-517ce7fe7356" xsi:nil="true"/>
    <_dlc_DocIdUrl xmlns="71c5aaf6-e6ce-465b-b873-5148d2a4c105">
      <Url>https://nokia.sharepoint.com/sites/c5g/e2earch/_layouts/15/DocIdRedir.aspx?ID=5AIRPNAIUNRU-859666464-15095</Url>
      <Description>5AIRPNAIUNRU-859666464-15095</Description>
    </_dlc_DocIdUrl>
    <lcf76f155ced4ddcb4097134ff3c332f xmlns="83f22d2f-d16e-4be6-ad4f-29fa0b067c3c">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4416780B-7CD8-462C-B961-AAC030B8150D}">
  <ds:schemaRefs>
    <ds:schemaRef ds:uri="http://schemas.openxmlformats.org/officeDocument/2006/bibliography"/>
  </ds:schemaRefs>
</ds:datastoreItem>
</file>

<file path=customXml/itemProps2.xml><?xml version="1.0" encoding="utf-8"?>
<ds:datastoreItem xmlns:ds="http://schemas.openxmlformats.org/officeDocument/2006/customXml" ds:itemID="{5FC3A6B1-DDAA-4EDF-80DB-0888E50813F1}">
  <ds:schemaRefs>
    <ds:schemaRef ds:uri="http://schemas.microsoft.com/sharepoint/v3/contenttype/forms"/>
  </ds:schemaRefs>
</ds:datastoreItem>
</file>

<file path=customXml/itemProps3.xml><?xml version="1.0" encoding="utf-8"?>
<ds:datastoreItem xmlns:ds="http://schemas.openxmlformats.org/officeDocument/2006/customXml" ds:itemID="{C1F3ABB8-CCA8-422F-8A47-BDD8E5154453}">
  <ds:schemaRefs>
    <ds:schemaRef ds:uri="Microsoft.SharePoint.Taxonomy.ContentTypeSync"/>
  </ds:schemaRefs>
</ds:datastoreItem>
</file>

<file path=customXml/itemProps4.xml><?xml version="1.0" encoding="utf-8"?>
<ds:datastoreItem xmlns:ds="http://schemas.openxmlformats.org/officeDocument/2006/customXml" ds:itemID="{040E6ACF-82C2-4FE1-93FA-7DC79B5430A8}">
  <ds:schemaRefs>
    <ds:schemaRef ds:uri="http://schemas.microsoft.com/sharepoint/events"/>
  </ds:schemaRefs>
</ds:datastoreItem>
</file>

<file path=customXml/itemProps5.xml><?xml version="1.0" encoding="utf-8"?>
<ds:datastoreItem xmlns:ds="http://schemas.openxmlformats.org/officeDocument/2006/customXml" ds:itemID="{2268BCD2-7A15-4E3A-9632-35F617EDA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6B8BFA-C5AE-4D21-AE56-CCB6629BA82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7186</CharactersWithSpaces>
  <SharedDoc>false</SharedDoc>
  <HLinks>
    <vt:vector size="30"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6553628</vt:i4>
      </vt:variant>
      <vt:variant>
        <vt:i4>3</vt:i4>
      </vt:variant>
      <vt:variant>
        <vt:i4>0</vt:i4>
      </vt:variant>
      <vt:variant>
        <vt:i4>5</vt:i4>
      </vt:variant>
      <vt:variant>
        <vt:lpwstr>mailto:esa.malkamaki@nokia.com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RAN2#123</cp:lastModifiedBy>
  <cp:revision>8</cp:revision>
  <dcterms:created xsi:type="dcterms:W3CDTF">2023-09-08T02:47:00Z</dcterms:created>
  <dcterms:modified xsi:type="dcterms:W3CDTF">2023-09-08T10:23:00Z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5157e80429411ee80000b3100000a31">
    <vt:lpwstr>CWM33akgzh/l8hsal4TkYPrBo4UyrQVatfeOzfUP2iNMIhuNmN6byXWtAhIPKbjGXM31rWD0RmzmlXy/eZf1FzGBQ==</vt:lpwstr>
  </property>
  <property fmtid="{D5CDD505-2E9C-101B-9397-08002B2CF9AE}" pid="3" name="KSOProductBuildVer">
    <vt:lpwstr>1033-11.2.0.11537</vt:lpwstr>
  </property>
  <property fmtid="{D5CDD505-2E9C-101B-9397-08002B2CF9AE}" pid="4" name="ICV">
    <vt:lpwstr>2E15A13638E4499BAD2F8800C8B1FDEB</vt:lpwstr>
  </property>
  <property fmtid="{D5CDD505-2E9C-101B-9397-08002B2CF9AE}" pid="5" name="MSIP_Label_83bcef13-7cac-433f-ba1d-47a323951816_Enabled">
    <vt:lpwstr>true</vt:lpwstr>
  </property>
  <property fmtid="{D5CDD505-2E9C-101B-9397-08002B2CF9AE}" pid="6" name="MSIP_Label_83bcef13-7cac-433f-ba1d-47a323951816_SetDate">
    <vt:lpwstr>2023-09-06T07:47:55Z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ac7d80c6-900d-45a6-bd5f-b719c04d0ee2</vt:lpwstr>
  </property>
  <property fmtid="{D5CDD505-2E9C-101B-9397-08002B2CF9AE}" pid="11" name="MSIP_Label_83bcef13-7cac-433f-ba1d-47a323951816_ContentBits">
    <vt:lpwstr>0</vt:lpwstr>
  </property>
  <property fmtid="{D5CDD505-2E9C-101B-9397-08002B2CF9AE}" pid="12" name="CWM78e8e5104d5211ee800055ae000055ae">
    <vt:lpwstr>CWMtVjnowe8XibA5oEebdm/+8BPJNVUJFBgFscWfXcKX9DWP7tjUehd95t4hudN1VZ6jC52Ll+LyEu3QlsIp6Zy3A==</vt:lpwstr>
  </property>
  <property fmtid="{D5CDD505-2E9C-101B-9397-08002B2CF9AE}" pid="13" name="MediaServiceImageTags">
    <vt:lpwstr/>
  </property>
  <property fmtid="{D5CDD505-2E9C-101B-9397-08002B2CF9AE}" pid="14" name="ContentTypeId">
    <vt:lpwstr>0x01010054371E7EC0F13943B87F9D9F2BE005B3</vt:lpwstr>
  </property>
  <property fmtid="{D5CDD505-2E9C-101B-9397-08002B2CF9AE}" pid="15" name="_dlc_DocIdItemGuid">
    <vt:lpwstr>214883a7-2fb4-4dcb-8eff-44a7c082cafc</vt:lpwstr>
  </property>
</Properties>
</file>